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2DDAAD87" w:rsidR="00FA638A" w:rsidRDefault="00683F9F" w:rsidP="00172C62">
            <w:pPr>
              <w:ind w:left="0" w:hanging="2"/>
              <w:jc w:val="center"/>
              <w:rPr>
                <w:rFonts w:ascii="Calibri" w:eastAsia="Calibri" w:hAnsi="Calibri" w:cs="Calibri"/>
                <w:sz w:val="22"/>
                <w:szCs w:val="22"/>
              </w:rPr>
            </w:pPr>
            <w:r>
              <w:rPr>
                <w:rFonts w:ascii="Calibri" w:eastAsia="Calibri" w:hAnsi="Calibri" w:cs="Calibri"/>
                <w:sz w:val="22"/>
                <w:szCs w:val="22"/>
              </w:rPr>
              <w:t>01</w:t>
            </w:r>
            <w:r w:rsidR="00172C62">
              <w:rPr>
                <w:rFonts w:ascii="Calibri" w:eastAsia="Calibri" w:hAnsi="Calibri" w:cs="Calibri"/>
                <w:sz w:val="22"/>
                <w:szCs w:val="22"/>
              </w:rPr>
              <w:t>/</w:t>
            </w:r>
            <w:r w:rsidR="00AC7A5C">
              <w:rPr>
                <w:rFonts w:ascii="Calibri" w:eastAsia="Calibri" w:hAnsi="Calibri" w:cs="Calibri"/>
                <w:sz w:val="22"/>
                <w:szCs w:val="22"/>
              </w:rPr>
              <w:t>0</w:t>
            </w:r>
            <w:r>
              <w:rPr>
                <w:rFonts w:ascii="Calibri" w:eastAsia="Calibri" w:hAnsi="Calibri" w:cs="Calibri"/>
                <w:sz w:val="22"/>
                <w:szCs w:val="22"/>
              </w:rPr>
              <w:t>6</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025DF3BD" w:rsidR="00FA638A" w:rsidRDefault="00CE49AF">
            <w:pPr>
              <w:ind w:left="0" w:hanging="2"/>
              <w:jc w:val="center"/>
              <w:rPr>
                <w:rFonts w:ascii="Calibri" w:eastAsia="Calibri" w:hAnsi="Calibri" w:cs="Calibri"/>
                <w:sz w:val="22"/>
                <w:szCs w:val="22"/>
              </w:rPr>
            </w:pPr>
            <w:r>
              <w:rPr>
                <w:rFonts w:ascii="Calibri" w:eastAsia="Calibri" w:hAnsi="Calibri" w:cs="Calibri"/>
                <w:sz w:val="22"/>
                <w:szCs w:val="22"/>
              </w:rPr>
              <w:t>JESSICA NATALIA VELOZA NARVAEZ</w:t>
            </w:r>
          </w:p>
        </w:tc>
        <w:tc>
          <w:tcPr>
            <w:tcW w:w="2544" w:type="dxa"/>
          </w:tcPr>
          <w:p w14:paraId="193D1DEC" w14:textId="6548E306" w:rsidR="00FA638A" w:rsidRDefault="00CE49AF">
            <w:pPr>
              <w:ind w:left="0" w:hanging="2"/>
              <w:rPr>
                <w:rFonts w:ascii="Calibri" w:eastAsia="Calibri" w:hAnsi="Calibri" w:cs="Calibri"/>
                <w:sz w:val="22"/>
                <w:szCs w:val="22"/>
              </w:rPr>
            </w:pPr>
            <w:r>
              <w:rPr>
                <w:rFonts w:ascii="Calibri" w:eastAsia="Calibri" w:hAnsi="Calibri" w:cs="Calibri"/>
                <w:sz w:val="22"/>
                <w:szCs w:val="22"/>
              </w:rPr>
              <w:t>1116549862</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7A681672" w:rsidR="00B61D7E" w:rsidRDefault="00683F9F">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48675DED" w14:textId="22364247" w:rsidR="00223082" w:rsidRDefault="00223082" w:rsidP="00223082">
            <w:pPr>
              <w:ind w:leftChars="0" w:left="0" w:firstLineChars="0" w:hanging="2"/>
              <w:jc w:val="both"/>
            </w:pPr>
            <w:r>
              <w:t>1.</w:t>
            </w:r>
            <w:r w:rsidR="007F5DA3">
              <w:t xml:space="preserve"> Planear el trabajo de campo cumpliendo con requerimientos técnicos del proyecto</w:t>
            </w:r>
            <w:r>
              <w:t>.</w:t>
            </w:r>
          </w:p>
          <w:p w14:paraId="408B33AD" w14:textId="78CB4647" w:rsidR="00223082" w:rsidRDefault="00223082" w:rsidP="00223082">
            <w:pPr>
              <w:pBdr>
                <w:top w:val="nil"/>
                <w:left w:val="nil"/>
                <w:bottom w:val="nil"/>
                <w:right w:val="nil"/>
                <w:between w:val="nil"/>
              </w:pBdr>
              <w:spacing w:line="240" w:lineRule="auto"/>
              <w:ind w:left="0" w:hanging="2"/>
              <w:jc w:val="both"/>
            </w:pPr>
            <w:r>
              <w:t>2.</w:t>
            </w:r>
            <w:r w:rsidR="00D34943">
              <w:t xml:space="preserve"> Realizar el levantamiento altimétrico según normativa vigente y requerimientos técnicos del proyecto</w:t>
            </w:r>
            <w:r>
              <w:t>.</w:t>
            </w:r>
          </w:p>
          <w:p w14:paraId="06B9AB33" w14:textId="3C14BE69" w:rsidR="00B12767" w:rsidRDefault="00223082" w:rsidP="00223082">
            <w:pPr>
              <w:ind w:leftChars="0" w:left="0" w:firstLineChars="0" w:hanging="2"/>
              <w:jc w:val="both"/>
            </w:pPr>
            <w:r>
              <w:rPr>
                <w:rFonts w:ascii="Calibri" w:eastAsia="Calibri" w:hAnsi="Calibri" w:cs="Calibri"/>
                <w:sz w:val="22"/>
                <w:szCs w:val="22"/>
              </w:rPr>
              <w:softHyphen/>
              <w:t>3.</w:t>
            </w:r>
            <w:r>
              <w:t xml:space="preserve"> </w:t>
            </w:r>
            <w:r w:rsidR="00004EA2">
              <w:t>Procesar datos de campo según requerimientos técnicos de proyecto.</w:t>
            </w:r>
          </w:p>
          <w:p w14:paraId="5DDE0B47" w14:textId="349B2E02" w:rsidR="007F5DA3" w:rsidRDefault="007F5DA3" w:rsidP="007F5DA3">
            <w:pPr>
              <w:ind w:leftChars="0" w:left="0" w:firstLineChars="0" w:hanging="2"/>
              <w:jc w:val="both"/>
            </w:pPr>
            <w:r>
              <w:t>4.</w:t>
            </w:r>
            <w:r w:rsidR="00004EA2">
              <w:t xml:space="preserve"> </w:t>
            </w:r>
            <w:r>
              <w:t>Dibujar planos altimétricos de acuerdo con la normativa vigente y requerimientos técnicos del proyecto</w:t>
            </w:r>
          </w:p>
          <w:p w14:paraId="217BA1EE" w14:textId="2F0EEA32" w:rsidR="007F5DA3" w:rsidRPr="007F5DA3" w:rsidRDefault="007F5DA3" w:rsidP="007F5DA3">
            <w:pPr>
              <w:ind w:leftChars="0" w:left="0" w:firstLineChars="0" w:hanging="2"/>
              <w:jc w:val="both"/>
              <w:rPr>
                <w:rFonts w:ascii="Calibri" w:eastAsia="Calibri" w:hAnsi="Calibri" w:cs="Calibri"/>
                <w:sz w:val="22"/>
                <w:szCs w:val="22"/>
              </w:rPr>
            </w:pPr>
            <w:r>
              <w:rPr>
                <w:rFonts w:ascii="Calibri" w:eastAsia="Calibri" w:hAnsi="Calibri" w:cs="Calibri"/>
                <w:sz w:val="22"/>
                <w:szCs w:val="22"/>
              </w:rPr>
              <w:t xml:space="preserve">5. </w:t>
            </w:r>
            <w:r>
              <w:t>Generar informes del trabajo altimétrico de acuerdo a especificaciones técnicas del proyecto y normativa vigente.</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INSTRUCCIONES DE DILIGENCIAMIENTO</w:t>
      </w:r>
    </w:p>
    <w:p w14:paraId="52714BF1" w14:textId="77777777" w:rsidR="00EE018F" w:rsidRDefault="00EE018F" w:rsidP="00EE018F">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35AD0BC4" w14:textId="3A5D953F" w:rsidR="00AD6DF3"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Aprendiz: Es importante recordar, que su programa de formación se desarrolla a través del</w:t>
      </w:r>
      <w:r w:rsidRPr="00EE018F">
        <w:rPr>
          <w:rFonts w:asciiTheme="majorHAnsi" w:hAnsiTheme="majorHAnsi" w:cstheme="majorHAnsi"/>
          <w:spacing w:val="1"/>
          <w:szCs w:val="24"/>
        </w:rPr>
        <w:t xml:space="preserve"> </w:t>
      </w:r>
      <w:r w:rsidRPr="00EE018F">
        <w:rPr>
          <w:rFonts w:asciiTheme="majorHAnsi" w:hAnsiTheme="majorHAnsi" w:cstheme="majorHAnsi"/>
          <w:szCs w:val="24"/>
        </w:rPr>
        <w:t>proyecto formativo: Estudio Topográfico en un área propuesta según requerimientos técnicos</w:t>
      </w:r>
      <w:r w:rsidRPr="00EE018F">
        <w:rPr>
          <w:rFonts w:asciiTheme="majorHAnsi" w:hAnsiTheme="majorHAnsi" w:cstheme="majorHAnsi"/>
          <w:spacing w:val="1"/>
          <w:szCs w:val="24"/>
        </w:rPr>
        <w:t xml:space="preserve"> </w:t>
      </w:r>
      <w:r w:rsidRPr="00EE018F">
        <w:rPr>
          <w:rFonts w:asciiTheme="majorHAnsi" w:hAnsiTheme="majorHAnsi" w:cstheme="majorHAnsi"/>
          <w:szCs w:val="24"/>
        </w:rPr>
        <w:t>y normativos;</w:t>
      </w:r>
      <w:r w:rsidRPr="00EE018F">
        <w:rPr>
          <w:rFonts w:asciiTheme="majorHAnsi" w:hAnsiTheme="majorHAnsi" w:cstheme="majorHAnsi"/>
          <w:spacing w:val="1"/>
          <w:szCs w:val="24"/>
        </w:rPr>
        <w:t xml:space="preserve"> </w:t>
      </w:r>
      <w:r w:rsidRPr="00EE018F">
        <w:rPr>
          <w:rFonts w:asciiTheme="majorHAnsi" w:hAnsiTheme="majorHAnsi" w:cstheme="majorHAnsi"/>
          <w:szCs w:val="24"/>
        </w:rPr>
        <w:t>por esto para</w:t>
      </w:r>
      <w:r w:rsidRPr="00EE018F">
        <w:rPr>
          <w:rFonts w:asciiTheme="majorHAnsi" w:hAnsiTheme="majorHAnsi" w:cstheme="majorHAnsi"/>
          <w:spacing w:val="1"/>
          <w:szCs w:val="24"/>
        </w:rPr>
        <w:t xml:space="preserve"> </w:t>
      </w:r>
      <w:r w:rsidRPr="00EE018F">
        <w:rPr>
          <w:rFonts w:asciiTheme="majorHAnsi" w:hAnsiTheme="majorHAnsi" w:cstheme="majorHAnsi"/>
          <w:szCs w:val="24"/>
        </w:rPr>
        <w:t>el</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desarrollo de la </w:t>
      </w:r>
      <w:r w:rsidR="002C0509" w:rsidRPr="00EE018F">
        <w:rPr>
          <w:rFonts w:asciiTheme="majorHAnsi" w:hAnsiTheme="majorHAnsi" w:cstheme="majorHAnsi"/>
          <w:szCs w:val="24"/>
        </w:rPr>
        <w:t xml:space="preserve">presente </w:t>
      </w:r>
      <w:r w:rsidR="003E4CBD">
        <w:rPr>
          <w:rFonts w:asciiTheme="majorHAnsi" w:hAnsiTheme="majorHAnsi" w:cstheme="majorHAnsi"/>
          <w:szCs w:val="24"/>
        </w:rPr>
        <w:t>A</w:t>
      </w:r>
      <w:r w:rsidR="002C0509" w:rsidRPr="00EE018F">
        <w:rPr>
          <w:rFonts w:asciiTheme="majorHAnsi" w:hAnsiTheme="majorHAnsi" w:cstheme="majorHAnsi"/>
          <w:szCs w:val="24"/>
        </w:rPr>
        <w:t>ctividad</w:t>
      </w:r>
      <w:r w:rsidRPr="00EE018F">
        <w:rPr>
          <w:rFonts w:asciiTheme="majorHAnsi" w:hAnsiTheme="majorHAnsi" w:cstheme="majorHAnsi"/>
          <w:spacing w:val="1"/>
          <w:szCs w:val="24"/>
        </w:rPr>
        <w:t xml:space="preserve"> </w:t>
      </w:r>
      <w:r w:rsidR="001E018D" w:rsidRPr="00EE018F">
        <w:rPr>
          <w:rFonts w:asciiTheme="majorHAnsi" w:hAnsiTheme="majorHAnsi" w:cstheme="majorHAnsi"/>
          <w:spacing w:val="1"/>
          <w:szCs w:val="24"/>
        </w:rPr>
        <w:t>N°</w:t>
      </w:r>
      <w:r w:rsidR="009F40B1" w:rsidRPr="00EE018F">
        <w:rPr>
          <w:rFonts w:asciiTheme="majorHAnsi" w:hAnsiTheme="majorHAnsi" w:cstheme="majorHAnsi"/>
          <w:spacing w:val="1"/>
          <w:szCs w:val="24"/>
        </w:rPr>
        <w:t>1</w:t>
      </w:r>
      <w:r w:rsidR="001E018D" w:rsidRPr="00EE018F">
        <w:rPr>
          <w:rFonts w:asciiTheme="majorHAnsi" w:hAnsiTheme="majorHAnsi" w:cstheme="majorHAnsi"/>
          <w:spacing w:val="1"/>
          <w:szCs w:val="24"/>
        </w:rPr>
        <w:t xml:space="preserve"> </w:t>
      </w:r>
      <w:r w:rsidR="00EE018F">
        <w:rPr>
          <w:rFonts w:asciiTheme="majorHAnsi" w:eastAsia="Calibri" w:hAnsiTheme="majorHAnsi" w:cstheme="majorHAnsi"/>
          <w:szCs w:val="24"/>
        </w:rPr>
        <w:t>R</w:t>
      </w:r>
      <w:r w:rsidR="00AD6DF3" w:rsidRPr="00EE018F">
        <w:rPr>
          <w:rFonts w:asciiTheme="majorHAnsi" w:eastAsia="Calibri" w:hAnsiTheme="majorHAnsi" w:cstheme="majorHAnsi"/>
          <w:szCs w:val="24"/>
        </w:rPr>
        <w:t xml:space="preserve">eflexión inicial </w:t>
      </w:r>
      <w:r w:rsidR="00EE018F">
        <w:rPr>
          <w:rFonts w:asciiTheme="majorHAnsi" w:eastAsia="Calibri" w:hAnsiTheme="majorHAnsi" w:cstheme="majorHAnsi"/>
          <w:szCs w:val="24"/>
        </w:rPr>
        <w:t xml:space="preserve">y Conceptos sobre </w:t>
      </w:r>
      <w:r w:rsidR="003449B7">
        <w:rPr>
          <w:rFonts w:asciiTheme="majorHAnsi" w:eastAsia="Calibri" w:hAnsiTheme="majorHAnsi" w:cstheme="majorHAnsi"/>
          <w:szCs w:val="24"/>
        </w:rPr>
        <w:t xml:space="preserve">levantamientos altimétricos </w:t>
      </w:r>
      <w:r w:rsidR="00AD6DF3" w:rsidRPr="00EE018F">
        <w:rPr>
          <w:rFonts w:asciiTheme="majorHAnsi" w:eastAsia="Calibri" w:hAnsiTheme="majorHAnsi" w:cstheme="majorHAnsi"/>
          <w:szCs w:val="24"/>
        </w:rPr>
        <w:t>guiada por el instructor</w:t>
      </w:r>
      <w:r w:rsidR="00AA1EA4" w:rsidRPr="00EE018F">
        <w:rPr>
          <w:rFonts w:asciiTheme="majorHAnsi" w:hAnsiTheme="majorHAnsi" w:cstheme="majorHAnsi"/>
          <w:spacing w:val="1"/>
          <w:szCs w:val="24"/>
        </w:rPr>
        <w:t xml:space="preserve"> </w:t>
      </w:r>
      <w:r w:rsidRPr="00EE018F">
        <w:rPr>
          <w:rFonts w:asciiTheme="majorHAnsi" w:hAnsiTheme="majorHAnsi" w:cstheme="majorHAnsi"/>
          <w:szCs w:val="24"/>
        </w:rPr>
        <w:t>correspondiente</w:t>
      </w:r>
      <w:r w:rsidRPr="00EE018F">
        <w:rPr>
          <w:rFonts w:asciiTheme="majorHAnsi" w:hAnsiTheme="majorHAnsi" w:cstheme="majorHAnsi"/>
          <w:spacing w:val="1"/>
          <w:szCs w:val="24"/>
        </w:rPr>
        <w:t xml:space="preserve"> </w:t>
      </w:r>
      <w:r w:rsidRPr="00EE018F">
        <w:rPr>
          <w:rFonts w:asciiTheme="majorHAnsi" w:hAnsiTheme="majorHAnsi" w:cstheme="majorHAnsi"/>
          <w:szCs w:val="24"/>
        </w:rPr>
        <w:t>a la</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competencia </w:t>
      </w:r>
      <w:r w:rsidR="007F5DA3" w:rsidRPr="00EE018F">
        <w:rPr>
          <w:rFonts w:asciiTheme="majorHAnsi" w:hAnsiTheme="majorHAnsi" w:cstheme="majorHAnsi"/>
          <w:szCs w:val="24"/>
        </w:rPr>
        <w:t>Levantar superficies altimétricamente según especificaciones técnicas de topografía</w:t>
      </w:r>
      <w:r w:rsidR="001D5E0D" w:rsidRPr="00EE018F">
        <w:rPr>
          <w:rFonts w:asciiTheme="majorHAnsi" w:hAnsiTheme="majorHAnsi" w:cstheme="majorHAnsi"/>
          <w:szCs w:val="24"/>
        </w:rPr>
        <w:t>.</w:t>
      </w:r>
    </w:p>
    <w:p w14:paraId="50D3E4FF" w14:textId="77A9519E" w:rsidR="00204798"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 xml:space="preserve"> </w:t>
      </w:r>
    </w:p>
    <w:p w14:paraId="772142AD" w14:textId="77777777"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Duración de la Pr</w:t>
      </w:r>
      <w:r w:rsidR="007472E9" w:rsidRPr="00EE018F">
        <w:rPr>
          <w:rFonts w:asciiTheme="majorHAnsi" w:eastAsia="Calibri" w:hAnsiTheme="majorHAnsi" w:cstheme="majorHAnsi"/>
          <w:sz w:val="24"/>
          <w:szCs w:val="24"/>
        </w:rPr>
        <w:t>actica</w:t>
      </w:r>
      <w:r w:rsidRPr="00EE018F">
        <w:rPr>
          <w:rFonts w:asciiTheme="majorHAnsi" w:eastAsia="Calibri" w:hAnsiTheme="majorHAnsi" w:cstheme="majorHAnsi"/>
          <w:sz w:val="24"/>
          <w:szCs w:val="24"/>
        </w:rPr>
        <w:t xml:space="preserve">: </w:t>
      </w:r>
      <w:r w:rsidR="007472E9" w:rsidRPr="00EE018F">
        <w:rPr>
          <w:rFonts w:asciiTheme="majorHAnsi" w:eastAsia="Calibri" w:hAnsiTheme="majorHAnsi" w:cstheme="majorHAnsi"/>
          <w:sz w:val="24"/>
          <w:szCs w:val="24"/>
          <w:u w:val="single"/>
        </w:rPr>
        <w:t>24</w:t>
      </w:r>
      <w:r w:rsidR="00204798" w:rsidRPr="00EE018F">
        <w:rPr>
          <w:rFonts w:asciiTheme="majorHAnsi" w:eastAsia="Calibri" w:hAnsiTheme="majorHAnsi" w:cstheme="majorHAnsi"/>
          <w:sz w:val="24"/>
          <w:szCs w:val="24"/>
          <w:u w:val="single"/>
        </w:rPr>
        <w:t>0</w:t>
      </w:r>
      <w:r w:rsidRPr="00EE018F">
        <w:rPr>
          <w:rFonts w:asciiTheme="majorHAnsi" w:eastAsia="Calibri" w:hAnsiTheme="majorHAnsi" w:cstheme="majorHAnsi"/>
          <w:sz w:val="24"/>
          <w:szCs w:val="24"/>
          <w:u w:val="single"/>
        </w:rPr>
        <w:t xml:space="preserve"> minutos</w:t>
      </w:r>
      <w:r w:rsidRPr="00EE018F">
        <w:rPr>
          <w:rFonts w:asciiTheme="majorHAnsi" w:eastAsia="Calibri" w:hAnsiTheme="majorHAnsi" w:cstheme="majorHAnsi"/>
          <w:sz w:val="24"/>
          <w:szCs w:val="24"/>
        </w:rPr>
        <w:t xml:space="preserve"> </w:t>
      </w:r>
    </w:p>
    <w:p w14:paraId="5794C680" w14:textId="44385F43" w:rsidR="00FA638A"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 xml:space="preserve">          </w:t>
      </w:r>
    </w:p>
    <w:p w14:paraId="124385FA" w14:textId="17EA6549"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Sitio de Aplicación:</w:t>
      </w:r>
      <w:r w:rsidR="001D5E0D" w:rsidRPr="00EE018F">
        <w:rPr>
          <w:rFonts w:asciiTheme="majorHAnsi" w:eastAsia="Calibri" w:hAnsiTheme="majorHAnsi" w:cstheme="majorHAnsi"/>
          <w:sz w:val="24"/>
          <w:szCs w:val="24"/>
        </w:rPr>
        <w:t xml:space="preserve"> </w:t>
      </w:r>
      <w:r w:rsidR="00081A2E" w:rsidRPr="00EE018F">
        <w:rPr>
          <w:rFonts w:asciiTheme="majorHAnsi" w:eastAsia="Calibri" w:hAnsiTheme="majorHAnsi" w:cstheme="majorHAnsi"/>
          <w:sz w:val="24"/>
          <w:szCs w:val="24"/>
        </w:rPr>
        <w:t xml:space="preserve">Ambiente de </w:t>
      </w:r>
      <w:r w:rsidR="00072389" w:rsidRPr="00EE018F">
        <w:rPr>
          <w:rFonts w:asciiTheme="majorHAnsi" w:eastAsia="Calibri" w:hAnsiTheme="majorHAnsi" w:cstheme="majorHAnsi"/>
          <w:sz w:val="24"/>
          <w:szCs w:val="24"/>
        </w:rPr>
        <w:t>Formación</w:t>
      </w:r>
      <w:r w:rsidR="00A75BCE" w:rsidRPr="00EE018F">
        <w:rPr>
          <w:rFonts w:asciiTheme="majorHAnsi" w:eastAsia="Calibri" w:hAnsiTheme="majorHAnsi" w:cstheme="majorHAnsi"/>
          <w:sz w:val="24"/>
          <w:szCs w:val="24"/>
        </w:rPr>
        <w:t xml:space="preserve"> CDITI</w:t>
      </w:r>
      <w:r w:rsidR="001D5E0D" w:rsidRPr="00EE018F">
        <w:rPr>
          <w:rFonts w:asciiTheme="majorHAnsi" w:eastAsia="Calibri" w:hAnsiTheme="majorHAnsi" w:cstheme="majorHAnsi"/>
          <w:sz w:val="24"/>
          <w:szCs w:val="24"/>
        </w:rPr>
        <w:t xml:space="preserve"> Sena.</w:t>
      </w:r>
    </w:p>
    <w:p w14:paraId="163C64A8" w14:textId="77777777" w:rsidR="009D444A" w:rsidRPr="00EE018F" w:rsidRDefault="009D444A">
      <w:pPr>
        <w:ind w:left="0" w:hanging="2"/>
        <w:jc w:val="both"/>
        <w:rPr>
          <w:rFonts w:asciiTheme="majorHAnsi" w:eastAsia="Calibri" w:hAnsiTheme="majorHAnsi" w:cstheme="majorHAnsi"/>
          <w:sz w:val="24"/>
          <w:szCs w:val="24"/>
          <w:u w:val="single"/>
        </w:rPr>
      </w:pPr>
    </w:p>
    <w:p w14:paraId="58F5CD76" w14:textId="25EE5148" w:rsidR="0015492D" w:rsidRPr="00EE018F"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b/>
          <w:color w:val="000000"/>
          <w:sz w:val="24"/>
          <w:szCs w:val="24"/>
        </w:rPr>
        <w:t>Instrucciones para desarrollar el instrumento</w:t>
      </w:r>
      <w:r w:rsidRPr="00EE018F">
        <w:rPr>
          <w:rFonts w:asciiTheme="majorHAnsi" w:eastAsia="Calibri" w:hAnsiTheme="majorHAnsi" w:cstheme="majorHAnsi"/>
          <w:color w:val="000000"/>
          <w:sz w:val="24"/>
          <w:szCs w:val="24"/>
        </w:rPr>
        <w:t>:</w:t>
      </w:r>
    </w:p>
    <w:p w14:paraId="42B0FF3D" w14:textId="77777777" w:rsidR="009D444A" w:rsidRPr="00EE018F" w:rsidRDefault="009D444A">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B3C96F6" w:rsidR="00FA638A" w:rsidRPr="00EE018F"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color w:val="000000"/>
          <w:sz w:val="24"/>
          <w:szCs w:val="24"/>
        </w:rPr>
        <w:t xml:space="preserve">Lea cuidadosamente </w:t>
      </w:r>
      <w:r w:rsidR="005D0A1C" w:rsidRPr="00EE018F">
        <w:rPr>
          <w:rFonts w:asciiTheme="majorHAnsi" w:eastAsia="Calibri" w:hAnsiTheme="majorHAnsi" w:cstheme="majorHAnsi"/>
          <w:color w:val="000000"/>
          <w:sz w:val="24"/>
          <w:szCs w:val="24"/>
        </w:rPr>
        <w:t>los</w:t>
      </w:r>
      <w:r w:rsidRPr="00EE018F">
        <w:rPr>
          <w:rFonts w:asciiTheme="majorHAnsi" w:eastAsia="Calibri" w:hAnsiTheme="majorHAnsi" w:cstheme="majorHAnsi"/>
          <w:color w:val="000000"/>
          <w:sz w:val="24"/>
          <w:szCs w:val="24"/>
        </w:rPr>
        <w:t xml:space="preserve"> enunciado</w:t>
      </w:r>
      <w:r w:rsidR="005D0A1C" w:rsidRPr="00EE018F">
        <w:rPr>
          <w:rFonts w:asciiTheme="majorHAnsi" w:eastAsia="Calibri" w:hAnsiTheme="majorHAnsi" w:cstheme="majorHAnsi"/>
          <w:color w:val="000000"/>
          <w:sz w:val="24"/>
          <w:szCs w:val="24"/>
        </w:rPr>
        <w:t>s</w:t>
      </w:r>
      <w:r w:rsidR="00E77022" w:rsidRPr="00EE018F">
        <w:rPr>
          <w:rFonts w:asciiTheme="majorHAnsi" w:eastAsia="Calibri" w:hAnsiTheme="majorHAnsi" w:cstheme="majorHAnsi"/>
          <w:color w:val="000000"/>
          <w:sz w:val="24"/>
          <w:szCs w:val="24"/>
        </w:rPr>
        <w:t xml:space="preserve"> que les propone el instructor</w:t>
      </w:r>
    </w:p>
    <w:p w14:paraId="35326581" w14:textId="77777777" w:rsidR="009D444A" w:rsidRPr="00EE018F" w:rsidRDefault="009D444A" w:rsidP="009D444A">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03829DFE" w14:textId="0C53A48C" w:rsidR="00AD6DF3" w:rsidRPr="00EE018F" w:rsidRDefault="00EE018F" w:rsidP="00EE018F">
      <w:pPr>
        <w:pBdr>
          <w:top w:val="nil"/>
          <w:left w:val="nil"/>
          <w:bottom w:val="nil"/>
          <w:right w:val="nil"/>
          <w:between w:val="nil"/>
        </w:pBdr>
        <w:ind w:left="-2" w:firstLineChars="0" w:firstLine="0"/>
        <w:rPr>
          <w:rFonts w:asciiTheme="majorHAnsi" w:hAnsiTheme="majorHAnsi" w:cstheme="majorHAnsi"/>
          <w:b/>
          <w:sz w:val="24"/>
          <w:szCs w:val="24"/>
        </w:rPr>
      </w:pPr>
      <w:r>
        <w:rPr>
          <w:rFonts w:asciiTheme="majorHAnsi" w:eastAsia="Calibri" w:hAnsiTheme="majorHAnsi" w:cstheme="majorHAnsi"/>
          <w:sz w:val="24"/>
          <w:szCs w:val="24"/>
        </w:rPr>
        <w:t xml:space="preserve">4.1 </w:t>
      </w:r>
      <w:r w:rsidR="00081A2E" w:rsidRPr="00EE018F">
        <w:rPr>
          <w:rFonts w:asciiTheme="majorHAnsi" w:eastAsia="Calibri" w:hAnsiTheme="majorHAnsi" w:cstheme="majorHAnsi"/>
          <w:sz w:val="24"/>
          <w:szCs w:val="24"/>
        </w:rPr>
        <w:t>Se aporta al aprendiz la siguiente actividad</w:t>
      </w:r>
      <w:r w:rsidR="00AD6DF3" w:rsidRPr="00EE018F">
        <w:rPr>
          <w:rFonts w:asciiTheme="majorHAnsi" w:eastAsia="Calibri" w:hAnsiTheme="majorHAnsi" w:cstheme="majorHAnsi"/>
          <w:sz w:val="24"/>
          <w:szCs w:val="24"/>
        </w:rPr>
        <w:t xml:space="preserve"> de reflexión inicial</w:t>
      </w:r>
      <w:r w:rsidR="00081A2E" w:rsidRPr="00EE018F">
        <w:rPr>
          <w:rFonts w:asciiTheme="majorHAnsi" w:eastAsia="Calibri" w:hAnsiTheme="majorHAnsi" w:cstheme="majorHAnsi"/>
          <w:sz w:val="24"/>
          <w:szCs w:val="24"/>
        </w:rPr>
        <w:t xml:space="preserve"> guiada por el instructor para afianzar los conocimientos</w:t>
      </w:r>
      <w:r w:rsidR="00AD6DF3" w:rsidRPr="00EE018F">
        <w:rPr>
          <w:rFonts w:asciiTheme="majorHAnsi" w:hAnsiTheme="majorHAnsi" w:cstheme="majorHAnsi"/>
          <w:sz w:val="24"/>
          <w:szCs w:val="24"/>
        </w:rPr>
        <w:t>, se presentan videos que tiene como tema central los tipos de nivelación y sus equipos.</w:t>
      </w:r>
    </w:p>
    <w:p w14:paraId="44F3C69B"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https://www.youtube.com/watch?v=1yvBOnxW8tY</w:t>
      </w:r>
    </w:p>
    <w:p w14:paraId="5716FE07"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https://www.youtube.com/watch?v=TMnSVAEz9YQ</w:t>
      </w:r>
    </w:p>
    <w:p w14:paraId="281C2497"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5AB48AB9"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Luego de ver el video, responda:</w:t>
      </w:r>
    </w:p>
    <w:p w14:paraId="5B3ABB30"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772C146C" w14:textId="7A72D974"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¿La importancia que tiene los tipos de nivelación en las obras civiles?</w:t>
      </w:r>
    </w:p>
    <w:p w14:paraId="5B3D903C" w14:textId="19D09CE1" w:rsidR="00FC043B" w:rsidRPr="00EE018F" w:rsidRDefault="002170DF" w:rsidP="00FC043B">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Los tipos de nivelación en obras civiles son importantes ya que determinan la altura que tiene el terreno esto para poder diseñar, construir cualquier proyecto de ingeniería, se puede determinar los diferentes tipos de alineamiento para garantizar una medición precisa. </w:t>
      </w:r>
    </w:p>
    <w:p w14:paraId="71187A54" w14:textId="0E617B5D"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¿Cree usted que la altura a la que se instala cada proyecto de ingeniería tiene importancia?</w:t>
      </w:r>
    </w:p>
    <w:p w14:paraId="0DC70841" w14:textId="3164CB19" w:rsidR="002170DF" w:rsidRDefault="002170DF" w:rsidP="002170DF">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Si, tiene importancia ya que al ejecutar la medición </w:t>
      </w:r>
      <w:r w:rsidR="001D3125">
        <w:rPr>
          <w:rFonts w:asciiTheme="majorHAnsi" w:hAnsiTheme="majorHAnsi" w:cstheme="majorHAnsi"/>
          <w:sz w:val="24"/>
          <w:szCs w:val="24"/>
        </w:rPr>
        <w:t>puede determinar una precisión y así evitar un error que pueda ocasionar problemas de inundación o daños estructurales.</w:t>
      </w:r>
    </w:p>
    <w:p w14:paraId="259A9B88" w14:textId="77777777" w:rsidR="001D3125" w:rsidRPr="00EE018F" w:rsidRDefault="001D3125" w:rsidP="002170DF">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5319D589" w14:textId="64762201"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lastRenderedPageBreak/>
        <w:t>¿Existen algún impacto social en los trabajos altimétrico?</w:t>
      </w:r>
    </w:p>
    <w:p w14:paraId="0DC9CA69" w14:textId="56719A34" w:rsidR="001D3125" w:rsidRPr="00EE018F" w:rsidRDefault="001D3125" w:rsidP="001D3125">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Si tiene un impacto social porque lo primero es generar una base estructurada de medición altimétrica donde se evitan daños a futuro como inundaciones, se ubican bases para determinar construcción idónea de carreteras, puentes.</w:t>
      </w:r>
    </w:p>
    <w:p w14:paraId="2121CDB3" w14:textId="71E2F8A6"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¿En qué labores se requiere el trabajo de un topógrafo para ejecutar actividades de altimetría?</w:t>
      </w:r>
    </w:p>
    <w:p w14:paraId="277C833E" w14:textId="327C7852" w:rsidR="001D3125" w:rsidRPr="00EE018F" w:rsidRDefault="001D3125" w:rsidP="001D3125">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En toda iniciación de obra civil para determinar bases estructuradas del proyecto </w:t>
      </w:r>
    </w:p>
    <w:p w14:paraId="2BDF6837" w14:textId="77777777" w:rsidR="00AD6DF3" w:rsidRPr="00EE018F" w:rsidRDefault="00AD6DF3" w:rsidP="00AD6DF3">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28DD1935"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Realice un debate junto a sus compañeros aprendices sobre las respuestas conformadas, con la moderación y dirección de su instructor.</w:t>
      </w:r>
    </w:p>
    <w:p w14:paraId="02A8FC00" w14:textId="77777777" w:rsidR="00EE018F" w:rsidRDefault="00EE018F" w:rsidP="001D3125">
      <w:pPr>
        <w:spacing w:line="240" w:lineRule="auto"/>
        <w:ind w:leftChars="0" w:left="0" w:firstLineChars="0" w:firstLine="0"/>
        <w:rPr>
          <w:rFonts w:asciiTheme="majorHAnsi" w:hAnsiTheme="majorHAnsi" w:cstheme="majorHAnsi"/>
          <w:sz w:val="24"/>
          <w:szCs w:val="24"/>
        </w:rPr>
      </w:pPr>
    </w:p>
    <w:p w14:paraId="14926C49" w14:textId="5050F845" w:rsidR="00EE018F" w:rsidRPr="00EE018F" w:rsidRDefault="00EE018F" w:rsidP="00EE018F">
      <w:pPr>
        <w:pStyle w:val="Prrafodelista"/>
        <w:numPr>
          <w:ilvl w:val="1"/>
          <w:numId w:val="5"/>
        </w:numPr>
        <w:spacing w:line="240" w:lineRule="auto"/>
        <w:ind w:leftChars="0" w:firstLineChars="0"/>
        <w:rPr>
          <w:rFonts w:asciiTheme="majorHAnsi" w:hAnsiTheme="majorHAnsi" w:cstheme="majorHAnsi"/>
          <w:sz w:val="24"/>
          <w:szCs w:val="24"/>
        </w:rPr>
      </w:pPr>
      <w:r w:rsidRPr="00EE018F">
        <w:rPr>
          <w:rFonts w:asciiTheme="majorHAnsi" w:hAnsiTheme="majorHAnsi" w:cstheme="majorHAnsi"/>
          <w:sz w:val="24"/>
          <w:szCs w:val="24"/>
        </w:rPr>
        <w:t>Defina a partir de referencias bibliográficas usando las bases de datos de la red de bibliotecas del Sena http://biblioteca.sena.edu.co/ los siguientes términos:</w:t>
      </w:r>
    </w:p>
    <w:p w14:paraId="616BAD97" w14:textId="77777777" w:rsidR="00EE018F" w:rsidRDefault="00EE018F" w:rsidP="00EE018F">
      <w:pPr>
        <w:pStyle w:val="Prrafodelista"/>
        <w:spacing w:line="240" w:lineRule="auto"/>
        <w:ind w:leftChars="0" w:left="720" w:firstLineChars="0" w:firstLine="0"/>
        <w:rPr>
          <w:rFonts w:asciiTheme="majorHAnsi" w:hAnsiTheme="majorHAnsi" w:cstheme="majorHAnsi"/>
          <w:sz w:val="24"/>
          <w:szCs w:val="24"/>
        </w:rPr>
      </w:pPr>
    </w:p>
    <w:p w14:paraId="4F9DA466" w14:textId="2EB54B77"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Cota</w:t>
      </w:r>
      <w:r w:rsidR="001D3125">
        <w:rPr>
          <w:rFonts w:asciiTheme="majorHAnsi" w:hAnsiTheme="majorHAnsi" w:cstheme="majorHAnsi"/>
          <w:sz w:val="24"/>
          <w:szCs w:val="24"/>
        </w:rPr>
        <w:t xml:space="preserve">: </w:t>
      </w:r>
      <w:r w:rsidR="00805419" w:rsidRPr="00805419">
        <w:rPr>
          <w:rFonts w:asciiTheme="majorHAnsi" w:hAnsiTheme="majorHAnsi" w:cstheme="majorHAnsi"/>
          <w:sz w:val="24"/>
          <w:szCs w:val="24"/>
        </w:rPr>
        <w:t>Número que en los planos expresa la distancia que separa dos elementos</w:t>
      </w:r>
      <w:r w:rsidR="00805419">
        <w:rPr>
          <w:rFonts w:asciiTheme="majorHAnsi" w:hAnsiTheme="majorHAnsi" w:cstheme="majorHAnsi"/>
          <w:sz w:val="24"/>
          <w:szCs w:val="24"/>
        </w:rPr>
        <w:t xml:space="preserve"> (</w:t>
      </w:r>
      <w:hyperlink r:id="rId9" w:history="1">
        <w:r w:rsidR="00805419" w:rsidRPr="0076644D">
          <w:rPr>
            <w:rStyle w:val="Hipervnculo"/>
            <w:rFonts w:asciiTheme="majorHAnsi" w:hAnsiTheme="majorHAnsi" w:cstheme="majorHAnsi"/>
            <w:sz w:val="24"/>
            <w:szCs w:val="24"/>
          </w:rPr>
          <w:t>https://materiaefimera.com/glosario/definicion-de-cota/</w:t>
        </w:r>
      </w:hyperlink>
      <w:r w:rsidR="00805419">
        <w:rPr>
          <w:rFonts w:asciiTheme="majorHAnsi" w:hAnsiTheme="majorHAnsi" w:cstheme="majorHAnsi"/>
          <w:sz w:val="24"/>
          <w:szCs w:val="24"/>
        </w:rPr>
        <w:t>)</w:t>
      </w:r>
    </w:p>
    <w:p w14:paraId="7873124B"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0E4AECD1" w14:textId="74C40983" w:rsidR="00805419" w:rsidRDefault="00805419"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A</w:t>
      </w:r>
      <w:r w:rsidR="00EE018F" w:rsidRPr="00EE018F">
        <w:rPr>
          <w:rFonts w:asciiTheme="majorHAnsi" w:hAnsiTheme="majorHAnsi" w:cstheme="majorHAnsi"/>
          <w:sz w:val="24"/>
          <w:szCs w:val="24"/>
        </w:rPr>
        <w:t>ltura</w:t>
      </w:r>
      <w:r>
        <w:rPr>
          <w:rFonts w:asciiTheme="majorHAnsi" w:hAnsiTheme="majorHAnsi" w:cstheme="majorHAnsi"/>
          <w:sz w:val="24"/>
          <w:szCs w:val="24"/>
        </w:rPr>
        <w:t>:</w:t>
      </w:r>
      <w:r w:rsidRPr="00805419">
        <w:rPr>
          <w:rFonts w:asciiTheme="majorHAnsi" w:hAnsiTheme="majorHAnsi" w:cstheme="majorHAnsi"/>
          <w:sz w:val="24"/>
          <w:szCs w:val="24"/>
        </w:rPr>
        <w:t>Distancia vertical de un cuerpo a la superficie de la tierra o a cualquier otra superficie tomada como referencia.</w:t>
      </w:r>
      <w:r>
        <w:rPr>
          <w:rFonts w:asciiTheme="majorHAnsi" w:hAnsiTheme="majorHAnsi" w:cstheme="majorHAnsi"/>
          <w:sz w:val="24"/>
          <w:szCs w:val="24"/>
        </w:rPr>
        <w:t xml:space="preserve"> (</w:t>
      </w:r>
      <w:hyperlink r:id="rId10" w:history="1">
        <w:r w:rsidRPr="0076644D">
          <w:rPr>
            <w:rStyle w:val="Hipervnculo"/>
            <w:rFonts w:asciiTheme="majorHAnsi" w:hAnsiTheme="majorHAnsi" w:cstheme="majorHAnsi"/>
            <w:sz w:val="24"/>
            <w:szCs w:val="24"/>
          </w:rPr>
          <w:t>https://dle.rae.es/altura</w:t>
        </w:r>
      </w:hyperlink>
      <w:r>
        <w:rPr>
          <w:rFonts w:asciiTheme="majorHAnsi" w:hAnsiTheme="majorHAnsi" w:cstheme="majorHAnsi"/>
          <w:sz w:val="24"/>
          <w:szCs w:val="24"/>
        </w:rPr>
        <w:t>)</w:t>
      </w:r>
    </w:p>
    <w:p w14:paraId="1BD9CA5C"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1981855E" w14:textId="2A02022D" w:rsidR="00805419" w:rsidRDefault="00805419" w:rsidP="00EE018F">
      <w:pPr>
        <w:spacing w:line="240" w:lineRule="auto"/>
        <w:ind w:leftChars="0" w:left="360" w:firstLineChars="0" w:firstLine="0"/>
        <w:rPr>
          <w:rFonts w:asciiTheme="majorHAnsi" w:hAnsiTheme="majorHAnsi" w:cstheme="majorHAnsi"/>
          <w:sz w:val="24"/>
          <w:szCs w:val="24"/>
        </w:rPr>
      </w:pPr>
      <w:r>
        <w:rPr>
          <w:rFonts w:asciiTheme="majorHAnsi" w:hAnsiTheme="majorHAnsi" w:cstheme="majorHAnsi"/>
          <w:sz w:val="24"/>
          <w:szCs w:val="24"/>
        </w:rPr>
        <w:t>A</w:t>
      </w:r>
      <w:r w:rsidR="00EE018F" w:rsidRPr="00EE018F">
        <w:rPr>
          <w:rFonts w:asciiTheme="majorHAnsi" w:hAnsiTheme="majorHAnsi" w:cstheme="majorHAnsi"/>
          <w:sz w:val="24"/>
          <w:szCs w:val="24"/>
        </w:rPr>
        <w:t>ltitud</w:t>
      </w:r>
      <w:r>
        <w:rPr>
          <w:rFonts w:asciiTheme="majorHAnsi" w:hAnsiTheme="majorHAnsi" w:cstheme="majorHAnsi"/>
          <w:sz w:val="24"/>
          <w:szCs w:val="24"/>
        </w:rPr>
        <w:t xml:space="preserve">: </w:t>
      </w:r>
      <w:hyperlink r:id="rId11" w:history="1">
        <w:r w:rsidRPr="00805419">
          <w:rPr>
            <w:rFonts w:asciiTheme="majorHAnsi" w:hAnsiTheme="majorHAnsi" w:cstheme="majorHAnsi"/>
            <w:sz w:val="24"/>
            <w:szCs w:val="24"/>
          </w:rPr>
          <w:t>medición</w:t>
        </w:r>
      </w:hyperlink>
      <w:r w:rsidRPr="00805419">
        <w:rPr>
          <w:rFonts w:asciiTheme="majorHAnsi" w:hAnsiTheme="majorHAnsi" w:cstheme="majorHAnsi"/>
          <w:sz w:val="24"/>
          <w:szCs w:val="24"/>
        </w:rPr>
        <w:t> de la distancia vertical entre cualquier punto determinado de la </w:t>
      </w:r>
      <w:hyperlink r:id="rId12" w:history="1">
        <w:r w:rsidRPr="00805419">
          <w:t>Tierra</w:t>
        </w:r>
      </w:hyperlink>
      <w:r w:rsidRPr="00805419">
        <w:rPr>
          <w:rFonts w:asciiTheme="majorHAnsi" w:hAnsiTheme="majorHAnsi" w:cstheme="majorHAnsi"/>
          <w:sz w:val="24"/>
          <w:szCs w:val="24"/>
        </w:rPr>
        <w:t> en relación con el nivel del mar</w:t>
      </w:r>
      <w:r w:rsidR="00EE018F" w:rsidRPr="00EE018F">
        <w:rPr>
          <w:rFonts w:asciiTheme="majorHAnsi" w:hAnsiTheme="majorHAnsi" w:cstheme="majorHAnsi"/>
          <w:sz w:val="24"/>
          <w:szCs w:val="24"/>
        </w:rPr>
        <w:t xml:space="preserve"> </w:t>
      </w:r>
      <w:r>
        <w:rPr>
          <w:rFonts w:asciiTheme="majorHAnsi" w:hAnsiTheme="majorHAnsi" w:cstheme="majorHAnsi"/>
          <w:sz w:val="24"/>
          <w:szCs w:val="24"/>
        </w:rPr>
        <w:t>(</w:t>
      </w:r>
      <w:hyperlink r:id="rId13" w:history="1">
        <w:r w:rsidRPr="0076644D">
          <w:rPr>
            <w:rStyle w:val="Hipervnculo"/>
            <w:rFonts w:asciiTheme="majorHAnsi" w:hAnsiTheme="majorHAnsi" w:cstheme="majorHAnsi"/>
            <w:sz w:val="24"/>
            <w:szCs w:val="24"/>
          </w:rPr>
          <w:t>https://concepto.de/altitud/</w:t>
        </w:r>
      </w:hyperlink>
      <w:r>
        <w:rPr>
          <w:rFonts w:asciiTheme="majorHAnsi" w:hAnsiTheme="majorHAnsi" w:cstheme="majorHAnsi"/>
          <w:sz w:val="24"/>
          <w:szCs w:val="24"/>
        </w:rPr>
        <w:t>)</w:t>
      </w:r>
    </w:p>
    <w:p w14:paraId="380AFD73"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015B0FFE" w14:textId="0D0AFA84" w:rsidR="00805419" w:rsidRDefault="00805419" w:rsidP="00EE018F">
      <w:pPr>
        <w:spacing w:line="240" w:lineRule="auto"/>
        <w:ind w:leftChars="0" w:left="360" w:firstLineChars="0" w:firstLine="0"/>
        <w:rPr>
          <w:rFonts w:asciiTheme="majorHAnsi" w:hAnsiTheme="majorHAnsi" w:cstheme="majorHAnsi"/>
          <w:sz w:val="24"/>
          <w:szCs w:val="24"/>
        </w:rPr>
      </w:pPr>
      <w:r>
        <w:rPr>
          <w:rFonts w:asciiTheme="majorHAnsi" w:hAnsiTheme="majorHAnsi" w:cstheme="majorHAnsi"/>
          <w:sz w:val="24"/>
          <w:szCs w:val="24"/>
        </w:rPr>
        <w:t>N</w:t>
      </w:r>
      <w:r w:rsidR="00EE018F" w:rsidRPr="00EE018F">
        <w:rPr>
          <w:rFonts w:asciiTheme="majorHAnsi" w:hAnsiTheme="majorHAnsi" w:cstheme="majorHAnsi"/>
          <w:sz w:val="24"/>
          <w:szCs w:val="24"/>
        </w:rPr>
        <w:t xml:space="preserve">ivel, </w:t>
      </w:r>
      <w:r w:rsidRPr="00805419">
        <w:rPr>
          <w:rFonts w:asciiTheme="majorHAnsi" w:hAnsiTheme="majorHAnsi" w:cstheme="majorHAnsi"/>
          <w:sz w:val="24"/>
          <w:szCs w:val="24"/>
        </w:rPr>
        <w:t> se utiliza para describir la horizontalidad de una determinada cosa</w:t>
      </w:r>
      <w:r>
        <w:rPr>
          <w:rFonts w:asciiTheme="majorHAnsi" w:hAnsiTheme="majorHAnsi" w:cstheme="majorHAnsi"/>
          <w:sz w:val="24"/>
          <w:szCs w:val="24"/>
        </w:rPr>
        <w:t xml:space="preserve"> (</w:t>
      </w:r>
      <w:hyperlink r:id="rId14" w:history="1">
        <w:r w:rsidRPr="0076644D">
          <w:rPr>
            <w:rStyle w:val="Hipervnculo"/>
            <w:rFonts w:asciiTheme="majorHAnsi" w:hAnsiTheme="majorHAnsi" w:cstheme="majorHAnsi"/>
            <w:sz w:val="24"/>
            <w:szCs w:val="24"/>
          </w:rPr>
          <w:t>https://definicion.de/niveles/</w:t>
        </w:r>
      </w:hyperlink>
      <w:r>
        <w:rPr>
          <w:rFonts w:asciiTheme="majorHAnsi" w:hAnsiTheme="majorHAnsi" w:cstheme="majorHAnsi"/>
          <w:sz w:val="24"/>
          <w:szCs w:val="24"/>
        </w:rPr>
        <w:t>)</w:t>
      </w:r>
    </w:p>
    <w:p w14:paraId="2C680AC5"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0196EFFF" w14:textId="74CF3A28" w:rsidR="00805419" w:rsidRDefault="00805419"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I</w:t>
      </w:r>
      <w:r w:rsidR="00EE018F" w:rsidRPr="00EE018F">
        <w:rPr>
          <w:rFonts w:asciiTheme="majorHAnsi" w:hAnsiTheme="majorHAnsi" w:cstheme="majorHAnsi"/>
          <w:sz w:val="24"/>
          <w:szCs w:val="24"/>
        </w:rPr>
        <w:t>sohipsa</w:t>
      </w:r>
      <w:r>
        <w:rPr>
          <w:rFonts w:asciiTheme="majorHAnsi" w:hAnsiTheme="majorHAnsi" w:cstheme="majorHAnsi"/>
          <w:sz w:val="24"/>
          <w:szCs w:val="24"/>
        </w:rPr>
        <w:t>:</w:t>
      </w:r>
      <w:r w:rsidRPr="00805419">
        <w:rPr>
          <w:rFonts w:asciiTheme="majorHAnsi" w:hAnsiTheme="majorHAnsi" w:cstheme="majorHAnsi"/>
          <w:sz w:val="24"/>
          <w:szCs w:val="24"/>
        </w:rPr>
        <w:t> en meteorología una línea de igual altitud de geopotencial sobre una superficie dada, generalmente una superficie isóbara, representada sobre un mapa meteorológico o sobre un gráfico</w:t>
      </w:r>
      <w:r>
        <w:rPr>
          <w:rFonts w:asciiTheme="majorHAnsi" w:hAnsiTheme="majorHAnsi" w:cstheme="majorHAnsi"/>
          <w:sz w:val="24"/>
          <w:szCs w:val="24"/>
        </w:rPr>
        <w:t xml:space="preserve"> (</w:t>
      </w:r>
      <w:hyperlink r:id="rId15" w:anchor=":~:text=Una%20isohipsa%20(del%20griego%3A%20%E1%BC%B4%CF%83%CE%BF%CF%82,meteorol%C3%B3gico%20o%20sobre%20un%20gr%C3%A1fico.)" w:history="1">
        <w:r w:rsidRPr="0076644D">
          <w:rPr>
            <w:rStyle w:val="Hipervnculo"/>
            <w:rFonts w:asciiTheme="majorHAnsi" w:hAnsiTheme="majorHAnsi" w:cstheme="majorHAnsi"/>
            <w:sz w:val="24"/>
            <w:szCs w:val="24"/>
          </w:rPr>
          <w:t>https://es.wikipedia.org/wiki/Isohipsa#:~:text=Una%20isohipsa%20(del%20griego%3A%20%E1%BC%B4%CF%83%CE%BF%CF%82,meteorol%C3%B3gico%20o%20sobre%20un%20gr%C3%A1fico.)</w:t>
        </w:r>
      </w:hyperlink>
    </w:p>
    <w:p w14:paraId="0472A5B5"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08F7B205" w14:textId="1BC8D9A0"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isobata, </w:t>
      </w:r>
      <w:r w:rsidR="00805419" w:rsidRPr="00805419">
        <w:rPr>
          <w:rFonts w:asciiTheme="majorHAnsi" w:hAnsiTheme="majorHAnsi" w:cstheme="majorHAnsi"/>
          <w:sz w:val="24"/>
          <w:szCs w:val="24"/>
        </w:rPr>
        <w:t>líneas curvas continúas utilizadas en cartografía y batimetría que conectan puntos de igual profundidad en una masa de agua</w:t>
      </w:r>
      <w:r w:rsidR="00805419">
        <w:rPr>
          <w:rFonts w:asciiTheme="majorHAnsi" w:hAnsiTheme="majorHAnsi" w:cstheme="majorHAnsi"/>
          <w:sz w:val="24"/>
          <w:szCs w:val="24"/>
        </w:rPr>
        <w:t xml:space="preserve"> (</w:t>
      </w:r>
      <w:hyperlink r:id="rId16" w:history="1">
        <w:r w:rsidR="00805419" w:rsidRPr="0076644D">
          <w:rPr>
            <w:rStyle w:val="Hipervnculo"/>
            <w:rFonts w:asciiTheme="majorHAnsi" w:hAnsiTheme="majorHAnsi" w:cstheme="majorHAnsi"/>
            <w:sz w:val="24"/>
            <w:szCs w:val="24"/>
          </w:rPr>
          <w:t>https://dle.rae.es/isobata</w:t>
        </w:r>
      </w:hyperlink>
      <w:r w:rsidR="00805419">
        <w:rPr>
          <w:rFonts w:asciiTheme="majorHAnsi" w:hAnsiTheme="majorHAnsi" w:cstheme="majorHAnsi"/>
          <w:sz w:val="24"/>
          <w:szCs w:val="24"/>
        </w:rPr>
        <w:t>)</w:t>
      </w:r>
    </w:p>
    <w:p w14:paraId="5159F7E7"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2572F21A" w14:textId="04691E2C"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curva de nivel</w:t>
      </w:r>
      <w:r w:rsidR="00805419">
        <w:rPr>
          <w:rFonts w:asciiTheme="majorHAnsi" w:hAnsiTheme="majorHAnsi" w:cstheme="majorHAnsi"/>
          <w:sz w:val="24"/>
          <w:szCs w:val="24"/>
        </w:rPr>
        <w:t xml:space="preserve">, </w:t>
      </w:r>
      <w:r w:rsidR="00805419" w:rsidRPr="00805419">
        <w:rPr>
          <w:rFonts w:asciiTheme="majorHAnsi" w:hAnsiTheme="majorHAnsi" w:cstheme="majorHAnsi"/>
          <w:sz w:val="24"/>
          <w:szCs w:val="24"/>
        </w:rPr>
        <w:t>La idea de curva de nivel se emplea en el ámbito de la </w:t>
      </w:r>
      <w:hyperlink r:id="rId17" w:history="1">
        <w:r w:rsidR="00805419" w:rsidRPr="00805419">
          <w:t>topografía</w:t>
        </w:r>
      </w:hyperlink>
      <w:r w:rsidR="00805419" w:rsidRPr="00805419">
        <w:rPr>
          <w:rFonts w:asciiTheme="majorHAnsi" w:hAnsiTheme="majorHAnsi" w:cstheme="majorHAnsi"/>
          <w:sz w:val="24"/>
          <w:szCs w:val="24"/>
        </w:rPr>
        <w:t> con referencia a la línea que se forma por aquellos puntos del terreno que se sitúan a la misma altura.</w:t>
      </w:r>
      <w:r w:rsidR="00805419">
        <w:rPr>
          <w:rFonts w:asciiTheme="majorHAnsi" w:hAnsiTheme="majorHAnsi" w:cstheme="majorHAnsi"/>
          <w:sz w:val="24"/>
          <w:szCs w:val="24"/>
        </w:rPr>
        <w:t xml:space="preserve"> (</w:t>
      </w:r>
      <w:hyperlink r:id="rId18" w:history="1">
        <w:r w:rsidR="00805419" w:rsidRPr="0076644D">
          <w:rPr>
            <w:rStyle w:val="Hipervnculo"/>
            <w:rFonts w:asciiTheme="majorHAnsi" w:hAnsiTheme="majorHAnsi" w:cstheme="majorHAnsi"/>
            <w:sz w:val="24"/>
            <w:szCs w:val="24"/>
          </w:rPr>
          <w:t>https://definicion.de/curva-de-nivel/</w:t>
        </w:r>
      </w:hyperlink>
      <w:r w:rsidR="00805419">
        <w:rPr>
          <w:rFonts w:asciiTheme="majorHAnsi" w:hAnsiTheme="majorHAnsi" w:cstheme="majorHAnsi"/>
          <w:sz w:val="24"/>
          <w:szCs w:val="24"/>
        </w:rPr>
        <w:t>)</w:t>
      </w:r>
    </w:p>
    <w:p w14:paraId="27DED96F" w14:textId="2B484062" w:rsidR="00805419" w:rsidRDefault="00805419" w:rsidP="00EE018F">
      <w:pPr>
        <w:spacing w:line="240" w:lineRule="auto"/>
        <w:ind w:leftChars="0" w:left="360" w:firstLineChars="0" w:firstLine="0"/>
        <w:rPr>
          <w:rFonts w:asciiTheme="majorHAnsi" w:hAnsiTheme="majorHAnsi" w:cstheme="majorHAnsi"/>
          <w:sz w:val="24"/>
          <w:szCs w:val="24"/>
        </w:rPr>
      </w:pPr>
    </w:p>
    <w:p w14:paraId="44A54EAB" w14:textId="584FF399" w:rsidR="00805419" w:rsidRDefault="00805419"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pendiente,</w:t>
      </w:r>
      <w:r>
        <w:rPr>
          <w:rFonts w:asciiTheme="majorHAnsi" w:hAnsiTheme="majorHAnsi" w:cstheme="majorHAnsi"/>
          <w:sz w:val="24"/>
          <w:szCs w:val="24"/>
        </w:rPr>
        <w:t xml:space="preserve"> </w:t>
      </w:r>
      <w:r w:rsidRPr="00805419">
        <w:rPr>
          <w:rFonts w:asciiTheme="majorHAnsi" w:hAnsiTheme="majorHAnsi" w:cstheme="majorHAnsi"/>
          <w:sz w:val="24"/>
          <w:szCs w:val="24"/>
        </w:rPr>
        <w:t>Inclinado, en declive</w:t>
      </w:r>
      <w:r>
        <w:rPr>
          <w:rFonts w:asciiTheme="majorHAnsi" w:hAnsiTheme="majorHAnsi" w:cstheme="majorHAnsi"/>
          <w:sz w:val="24"/>
          <w:szCs w:val="24"/>
        </w:rPr>
        <w:t xml:space="preserve"> (</w:t>
      </w:r>
      <w:hyperlink r:id="rId19" w:history="1">
        <w:r w:rsidRPr="0076644D">
          <w:rPr>
            <w:rStyle w:val="Hipervnculo"/>
            <w:rFonts w:asciiTheme="majorHAnsi" w:hAnsiTheme="majorHAnsi" w:cstheme="majorHAnsi"/>
            <w:sz w:val="24"/>
            <w:szCs w:val="24"/>
          </w:rPr>
          <w:t>https://dle.rae.es/pendiente</w:t>
        </w:r>
      </w:hyperlink>
      <w:r>
        <w:rPr>
          <w:rFonts w:asciiTheme="majorHAnsi" w:hAnsiTheme="majorHAnsi" w:cstheme="majorHAnsi"/>
          <w:sz w:val="24"/>
          <w:szCs w:val="24"/>
        </w:rPr>
        <w:t>)</w:t>
      </w:r>
    </w:p>
    <w:p w14:paraId="098292E7" w14:textId="77777777" w:rsidR="00805419" w:rsidRDefault="00805419" w:rsidP="00EE018F">
      <w:pPr>
        <w:spacing w:line="240" w:lineRule="auto"/>
        <w:ind w:leftChars="0" w:left="360" w:firstLineChars="0" w:firstLine="0"/>
        <w:rPr>
          <w:rFonts w:asciiTheme="majorHAnsi" w:hAnsiTheme="majorHAnsi" w:cstheme="majorHAnsi"/>
          <w:sz w:val="24"/>
          <w:szCs w:val="24"/>
        </w:rPr>
      </w:pPr>
    </w:p>
    <w:p w14:paraId="51A714D9" w14:textId="6C5DCABF"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rasante,</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Línea de una vía considerada en su inclinación o paralelismo respecto del plano horizontal</w:t>
      </w:r>
      <w:r w:rsidR="005409C9">
        <w:rPr>
          <w:rFonts w:asciiTheme="majorHAnsi" w:hAnsiTheme="majorHAnsi" w:cstheme="majorHAnsi"/>
          <w:sz w:val="24"/>
          <w:szCs w:val="24"/>
        </w:rPr>
        <w:t xml:space="preserve"> (</w:t>
      </w:r>
      <w:hyperlink r:id="rId20" w:history="1">
        <w:r w:rsidR="005409C9" w:rsidRPr="0076644D">
          <w:rPr>
            <w:rStyle w:val="Hipervnculo"/>
            <w:rFonts w:asciiTheme="majorHAnsi" w:hAnsiTheme="majorHAnsi" w:cstheme="majorHAnsi"/>
            <w:sz w:val="24"/>
            <w:szCs w:val="24"/>
          </w:rPr>
          <w:t>https://www.diccionariodelaconstruccion.com/procesos-productivos-obra-civil/firmes-y-pavimentos/rasante</w:t>
        </w:r>
      </w:hyperlink>
      <w:r w:rsidR="005409C9">
        <w:rPr>
          <w:rFonts w:asciiTheme="majorHAnsi" w:hAnsiTheme="majorHAnsi" w:cstheme="majorHAnsi"/>
          <w:sz w:val="24"/>
          <w:szCs w:val="24"/>
        </w:rPr>
        <w:t>)</w:t>
      </w:r>
    </w:p>
    <w:p w14:paraId="2D8BAAE1" w14:textId="77777777" w:rsidR="005409C9" w:rsidRDefault="005409C9" w:rsidP="00EE018F">
      <w:pPr>
        <w:spacing w:line="240" w:lineRule="auto"/>
        <w:ind w:leftChars="0" w:left="360" w:firstLineChars="0" w:firstLine="0"/>
        <w:rPr>
          <w:rFonts w:asciiTheme="majorHAnsi" w:hAnsiTheme="majorHAnsi" w:cstheme="majorHAnsi"/>
          <w:sz w:val="24"/>
          <w:szCs w:val="24"/>
        </w:rPr>
      </w:pPr>
    </w:p>
    <w:p w14:paraId="5A6895D8" w14:textId="47C90876" w:rsidR="005409C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sub-rasante </w:t>
      </w:r>
      <w:r w:rsidR="005409C9" w:rsidRPr="005409C9">
        <w:rPr>
          <w:rFonts w:asciiTheme="majorHAnsi" w:hAnsiTheme="majorHAnsi" w:cstheme="majorHAnsi"/>
          <w:sz w:val="24"/>
          <w:szCs w:val="24"/>
        </w:rPr>
        <w:t>es la capa de suelo natural o preparada sobre la que se construye un pavimento</w:t>
      </w:r>
      <w:r w:rsidR="005409C9">
        <w:rPr>
          <w:rFonts w:asciiTheme="majorHAnsi" w:hAnsiTheme="majorHAnsi" w:cstheme="majorHAnsi"/>
          <w:sz w:val="24"/>
          <w:szCs w:val="24"/>
        </w:rPr>
        <w:t xml:space="preserve"> (</w:t>
      </w:r>
      <w:hyperlink r:id="rId21" w:anchor=":~:text=La%20subrasante%20es%20la%20capa,el%20rendimiento%20de%20cualquier%20v%C3%ADa" w:history="1">
        <w:r w:rsidR="005409C9" w:rsidRPr="0076644D">
          <w:rPr>
            <w:rStyle w:val="Hipervnculo"/>
            <w:rFonts w:asciiTheme="majorHAnsi" w:hAnsiTheme="majorHAnsi" w:cstheme="majorHAnsi"/>
            <w:sz w:val="24"/>
            <w:szCs w:val="24"/>
          </w:rPr>
          <w:t>https://www.dynatestlatam.com/la_subrasante_y_el_fwd/#:~:text=La%20subrasante%20es%20la%20capa,el%20rendimiento%20de%20cualquier%20v%C3%ADa</w:t>
        </w:r>
      </w:hyperlink>
      <w:r w:rsidR="005409C9" w:rsidRPr="005409C9">
        <w:rPr>
          <w:rFonts w:asciiTheme="majorHAnsi" w:hAnsiTheme="majorHAnsi" w:cstheme="majorHAnsi"/>
          <w:sz w:val="24"/>
          <w:szCs w:val="24"/>
        </w:rPr>
        <w:t>.</w:t>
      </w:r>
      <w:r w:rsidR="005409C9">
        <w:rPr>
          <w:rFonts w:asciiTheme="majorHAnsi" w:hAnsiTheme="majorHAnsi" w:cstheme="majorHAnsi"/>
          <w:sz w:val="24"/>
          <w:szCs w:val="24"/>
        </w:rPr>
        <w:t>)</w:t>
      </w:r>
    </w:p>
    <w:p w14:paraId="1909EF54" w14:textId="77777777" w:rsidR="005409C9" w:rsidRDefault="005409C9" w:rsidP="005409C9">
      <w:pPr>
        <w:spacing w:line="240" w:lineRule="auto"/>
        <w:ind w:leftChars="0" w:left="0" w:firstLineChars="0" w:firstLine="0"/>
        <w:rPr>
          <w:rFonts w:asciiTheme="majorHAnsi" w:hAnsiTheme="majorHAnsi" w:cstheme="majorHAnsi"/>
          <w:sz w:val="24"/>
          <w:szCs w:val="24"/>
        </w:rPr>
      </w:pPr>
    </w:p>
    <w:p w14:paraId="18B67017" w14:textId="74B1A6F0"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cota clave</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Es el punto m</w:t>
      </w:r>
      <w:r w:rsidR="005409C9">
        <w:rPr>
          <w:rFonts w:asciiTheme="majorHAnsi" w:hAnsiTheme="majorHAnsi" w:cstheme="majorHAnsi"/>
          <w:sz w:val="24"/>
          <w:szCs w:val="24"/>
        </w:rPr>
        <w:t>á</w:t>
      </w:r>
      <w:r w:rsidR="005409C9" w:rsidRPr="005409C9">
        <w:rPr>
          <w:rFonts w:asciiTheme="majorHAnsi" w:hAnsiTheme="majorHAnsi" w:cstheme="majorHAnsi"/>
          <w:sz w:val="24"/>
          <w:szCs w:val="24"/>
        </w:rPr>
        <w:t>s alto de la sección transversal interna de un conducto</w:t>
      </w:r>
      <w:r w:rsidR="005409C9">
        <w:rPr>
          <w:rFonts w:asciiTheme="majorHAnsi" w:hAnsiTheme="majorHAnsi" w:cstheme="majorHAnsi"/>
          <w:sz w:val="24"/>
          <w:szCs w:val="24"/>
        </w:rPr>
        <w:t xml:space="preserve"> (</w:t>
      </w:r>
      <w:hyperlink r:id="rId22" w:history="1">
        <w:r w:rsidR="005409C9" w:rsidRPr="0076644D">
          <w:rPr>
            <w:rStyle w:val="Hipervnculo"/>
            <w:rFonts w:asciiTheme="majorHAnsi" w:hAnsiTheme="majorHAnsi" w:cstheme="majorHAnsi"/>
            <w:sz w:val="24"/>
            <w:szCs w:val="24"/>
          </w:rPr>
          <w:t>https://www.sdp.gov.co/sites/default/files/diseno_hidraulico_redes_acueducto_alcantarillado.pdf</w:t>
        </w:r>
      </w:hyperlink>
      <w:r w:rsidR="005409C9">
        <w:rPr>
          <w:rFonts w:asciiTheme="majorHAnsi" w:hAnsiTheme="majorHAnsi" w:cstheme="majorHAnsi"/>
          <w:sz w:val="24"/>
          <w:szCs w:val="24"/>
        </w:rPr>
        <w:t>)</w:t>
      </w:r>
    </w:p>
    <w:p w14:paraId="1B3E36BC" w14:textId="77777777" w:rsidR="005409C9" w:rsidRDefault="005409C9" w:rsidP="00EE018F">
      <w:pPr>
        <w:spacing w:line="240" w:lineRule="auto"/>
        <w:ind w:leftChars="0" w:left="360" w:firstLineChars="0" w:firstLine="0"/>
        <w:rPr>
          <w:rFonts w:asciiTheme="majorHAnsi" w:hAnsiTheme="majorHAnsi" w:cstheme="majorHAnsi"/>
          <w:sz w:val="24"/>
          <w:szCs w:val="24"/>
        </w:rPr>
      </w:pPr>
    </w:p>
    <w:p w14:paraId="7F02CC33" w14:textId="017E16F2"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lastRenderedPageBreak/>
        <w:t>batea</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 xml:space="preserve">Nivel del punto más bajo de la sección transversal interna de una tubería </w:t>
      </w:r>
      <w:r w:rsidR="005409C9">
        <w:rPr>
          <w:rFonts w:asciiTheme="majorHAnsi" w:hAnsiTheme="majorHAnsi" w:cstheme="majorHAnsi"/>
          <w:sz w:val="24"/>
          <w:szCs w:val="24"/>
        </w:rPr>
        <w:t>(</w:t>
      </w:r>
      <w:hyperlink r:id="rId23" w:history="1">
        <w:r w:rsidR="005409C9" w:rsidRPr="0076644D">
          <w:rPr>
            <w:rStyle w:val="Hipervnculo"/>
            <w:rFonts w:asciiTheme="majorHAnsi" w:hAnsiTheme="majorHAnsi" w:cstheme="majorHAnsi"/>
            <w:sz w:val="24"/>
            <w:szCs w:val="24"/>
          </w:rPr>
          <w:t>https://www.empas.gov.co/wp-content/uploads/2019/08/maed-03-00-manual-para-el-c%C3%A1lculo-de-alcantarillados-2.pdf</w:t>
        </w:r>
      </w:hyperlink>
      <w:r w:rsidR="005409C9">
        <w:rPr>
          <w:rFonts w:asciiTheme="majorHAnsi" w:hAnsiTheme="majorHAnsi" w:cstheme="majorHAnsi"/>
          <w:sz w:val="24"/>
          <w:szCs w:val="24"/>
        </w:rPr>
        <w:t>)</w:t>
      </w:r>
    </w:p>
    <w:p w14:paraId="50F6024D" w14:textId="77777777" w:rsidR="005409C9" w:rsidRDefault="005409C9" w:rsidP="00EE018F">
      <w:pPr>
        <w:spacing w:line="240" w:lineRule="auto"/>
        <w:ind w:leftChars="0" w:left="360" w:firstLineChars="0" w:firstLine="0"/>
        <w:rPr>
          <w:rFonts w:asciiTheme="majorHAnsi" w:hAnsiTheme="majorHAnsi" w:cstheme="majorHAnsi"/>
          <w:sz w:val="24"/>
          <w:szCs w:val="24"/>
        </w:rPr>
      </w:pPr>
    </w:p>
    <w:p w14:paraId="00C00CD2" w14:textId="7570ADC0"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perfil</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representación gráfica bidimensional de la elevación de un terreno a lo largo de una línea o trazado específico</w:t>
      </w:r>
      <w:r w:rsidR="005409C9">
        <w:rPr>
          <w:rFonts w:asciiTheme="majorHAnsi" w:hAnsiTheme="majorHAnsi" w:cstheme="majorHAnsi"/>
          <w:sz w:val="24"/>
          <w:szCs w:val="24"/>
        </w:rPr>
        <w:t xml:space="preserve"> (</w:t>
      </w:r>
      <w:hyperlink r:id="rId24" w:history="1">
        <w:r w:rsidR="005409C9" w:rsidRPr="0076644D">
          <w:rPr>
            <w:rStyle w:val="Hipervnculo"/>
            <w:rFonts w:asciiTheme="majorHAnsi" w:hAnsiTheme="majorHAnsi" w:cstheme="majorHAnsi"/>
            <w:sz w:val="24"/>
            <w:szCs w:val="24"/>
          </w:rPr>
          <w:t>https://es.wikipedia.org/wiki/Perfil_topogr%C3%A1fico</w:t>
        </w:r>
      </w:hyperlink>
      <w:r w:rsidR="005409C9">
        <w:rPr>
          <w:rFonts w:asciiTheme="majorHAnsi" w:hAnsiTheme="majorHAnsi" w:cstheme="majorHAnsi"/>
          <w:sz w:val="24"/>
          <w:szCs w:val="24"/>
        </w:rPr>
        <w:t>)</w:t>
      </w:r>
    </w:p>
    <w:p w14:paraId="433CF965" w14:textId="77777777" w:rsidR="005409C9" w:rsidRDefault="005409C9" w:rsidP="00EE018F">
      <w:pPr>
        <w:spacing w:line="240" w:lineRule="auto"/>
        <w:ind w:leftChars="0" w:left="360" w:firstLineChars="0" w:firstLine="0"/>
        <w:rPr>
          <w:rFonts w:asciiTheme="majorHAnsi" w:hAnsiTheme="majorHAnsi" w:cstheme="majorHAnsi"/>
          <w:sz w:val="24"/>
          <w:szCs w:val="24"/>
        </w:rPr>
      </w:pPr>
    </w:p>
    <w:p w14:paraId="5D14D22D" w14:textId="3C276EC4"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levantamiento altimétrico</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no solo representa la ubicación de los elementos en el terreno, sino que también muestra las variaciones de altura y desniveles mediante curvas de nivel o perfiles topográficos.</w:t>
      </w:r>
      <w:r w:rsidR="005409C9">
        <w:rPr>
          <w:rFonts w:asciiTheme="majorHAnsi" w:hAnsiTheme="majorHAnsi" w:cstheme="majorHAnsi"/>
          <w:sz w:val="24"/>
          <w:szCs w:val="24"/>
        </w:rPr>
        <w:t xml:space="preserve"> (</w:t>
      </w:r>
      <w:hyperlink r:id="rId25" w:history="1">
        <w:r w:rsidR="005409C9" w:rsidRPr="0076644D">
          <w:rPr>
            <w:rStyle w:val="Hipervnculo"/>
            <w:rFonts w:asciiTheme="majorHAnsi" w:hAnsiTheme="majorHAnsi" w:cstheme="majorHAnsi"/>
            <w:sz w:val="24"/>
            <w:szCs w:val="24"/>
          </w:rPr>
          <w:t>https://mastopo.com/diferencias-entre-un-levantamiento-planimetrico-y-altimetrico/</w:t>
        </w:r>
      </w:hyperlink>
      <w:r w:rsidR="005409C9">
        <w:rPr>
          <w:rFonts w:asciiTheme="majorHAnsi" w:hAnsiTheme="majorHAnsi" w:cstheme="majorHAnsi"/>
          <w:sz w:val="24"/>
          <w:szCs w:val="24"/>
        </w:rPr>
        <w:t>)</w:t>
      </w:r>
    </w:p>
    <w:p w14:paraId="75C8C74C" w14:textId="77777777" w:rsidR="005409C9" w:rsidRDefault="005409C9" w:rsidP="00EE018F">
      <w:pPr>
        <w:spacing w:line="240" w:lineRule="auto"/>
        <w:ind w:leftChars="0" w:left="360" w:firstLineChars="0" w:firstLine="0"/>
        <w:rPr>
          <w:rFonts w:asciiTheme="majorHAnsi" w:hAnsiTheme="majorHAnsi" w:cstheme="majorHAnsi"/>
          <w:sz w:val="24"/>
          <w:szCs w:val="24"/>
        </w:rPr>
      </w:pPr>
    </w:p>
    <w:p w14:paraId="7D784DD8" w14:textId="62D24A26" w:rsidR="00805419"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nivelación geométrica</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método topográfico fundamental utilizado para determinar la diferencia de altura entre dos o más puntos del terreno</w:t>
      </w:r>
      <w:r w:rsidR="005409C9">
        <w:rPr>
          <w:rFonts w:asciiTheme="majorHAnsi" w:hAnsiTheme="majorHAnsi" w:cstheme="majorHAnsi"/>
          <w:sz w:val="24"/>
          <w:szCs w:val="24"/>
        </w:rPr>
        <w:t xml:space="preserve"> (</w:t>
      </w:r>
      <w:hyperlink r:id="rId26" w:history="1">
        <w:r w:rsidR="005409C9" w:rsidRPr="0076644D">
          <w:rPr>
            <w:rStyle w:val="Hipervnculo"/>
            <w:rFonts w:asciiTheme="majorHAnsi" w:hAnsiTheme="majorHAnsi" w:cstheme="majorHAnsi"/>
            <w:sz w:val="24"/>
            <w:szCs w:val="24"/>
          </w:rPr>
          <w:t>https://aceroestudio.com/la-nivelacion-geometrica-una-tecnica-necesaria-para-medir-las-elevaciones/</w:t>
        </w:r>
      </w:hyperlink>
      <w:r w:rsidR="005409C9">
        <w:rPr>
          <w:rFonts w:asciiTheme="majorHAnsi" w:hAnsiTheme="majorHAnsi" w:cstheme="majorHAnsi"/>
          <w:sz w:val="24"/>
          <w:szCs w:val="24"/>
        </w:rPr>
        <w:t>)</w:t>
      </w:r>
    </w:p>
    <w:p w14:paraId="3A2D15C7" w14:textId="1252E88A" w:rsidR="005409C9" w:rsidRDefault="005409C9" w:rsidP="00EE018F">
      <w:pPr>
        <w:spacing w:line="240" w:lineRule="auto"/>
        <w:ind w:leftChars="0" w:left="360" w:firstLineChars="0" w:firstLine="0"/>
        <w:rPr>
          <w:rFonts w:asciiTheme="majorHAnsi" w:hAnsiTheme="majorHAnsi" w:cstheme="majorHAnsi"/>
          <w:sz w:val="24"/>
          <w:szCs w:val="24"/>
        </w:rPr>
      </w:pPr>
    </w:p>
    <w:p w14:paraId="226258E2" w14:textId="16E2E02B" w:rsid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nivelación trigonométrica</w:t>
      </w:r>
      <w:r w:rsidR="005409C9">
        <w:rPr>
          <w:rFonts w:asciiTheme="majorHAnsi" w:hAnsiTheme="majorHAnsi" w:cstheme="majorHAnsi"/>
          <w:sz w:val="24"/>
          <w:szCs w:val="24"/>
        </w:rPr>
        <w:t xml:space="preserve">, </w:t>
      </w:r>
      <w:r w:rsidR="005409C9" w:rsidRPr="005409C9">
        <w:rPr>
          <w:rFonts w:asciiTheme="majorHAnsi" w:hAnsiTheme="majorHAnsi" w:cstheme="majorHAnsi"/>
          <w:sz w:val="24"/>
          <w:szCs w:val="24"/>
        </w:rPr>
        <w:t>método topográfico para determinar la diferencia de altura (desnivel) entre dos puntos mediante la medición de distancias y ángulos verticales</w:t>
      </w:r>
      <w:r w:rsidR="005409C9">
        <w:rPr>
          <w:rFonts w:asciiTheme="majorHAnsi" w:hAnsiTheme="majorHAnsi" w:cstheme="majorHAnsi"/>
          <w:sz w:val="24"/>
          <w:szCs w:val="24"/>
        </w:rPr>
        <w:t xml:space="preserve"> (</w:t>
      </w:r>
      <w:hyperlink r:id="rId27" w:history="1">
        <w:r w:rsidR="005409C9" w:rsidRPr="0076644D">
          <w:rPr>
            <w:rStyle w:val="Hipervnculo"/>
            <w:rFonts w:asciiTheme="majorHAnsi" w:hAnsiTheme="majorHAnsi" w:cstheme="majorHAnsi"/>
            <w:sz w:val="24"/>
            <w:szCs w:val="24"/>
          </w:rPr>
          <w:t>https://www.geocom.cl/blogs/news/levelme-nivelacion-trigonometrica-de-precision?srsltid=AfmBOooI1rCWw6vBrAs9AZ899THWUK4x_qB1va2fJ_hRULv0fa_mkMnM</w:t>
        </w:r>
      </w:hyperlink>
      <w:r w:rsidR="005409C9">
        <w:rPr>
          <w:rFonts w:asciiTheme="majorHAnsi" w:hAnsiTheme="majorHAnsi" w:cstheme="majorHAnsi"/>
          <w:sz w:val="24"/>
          <w:szCs w:val="24"/>
        </w:rPr>
        <w:t>)</w:t>
      </w:r>
    </w:p>
    <w:p w14:paraId="26ABC579" w14:textId="18BE83E7" w:rsidR="00EE018F" w:rsidRDefault="00282163" w:rsidP="00EE018F">
      <w:pPr>
        <w:spacing w:line="240" w:lineRule="auto"/>
        <w:ind w:leftChars="0" w:left="360" w:firstLineChars="0" w:firstLine="0"/>
        <w:rPr>
          <w:rFonts w:asciiTheme="majorHAnsi" w:hAnsiTheme="majorHAnsi" w:cstheme="majorHAnsi"/>
          <w:sz w:val="24"/>
          <w:szCs w:val="24"/>
        </w:rPr>
      </w:pPr>
      <w:r w:rsidRPr="00282163">
        <w:rPr>
          <w:rFonts w:asciiTheme="majorHAnsi" w:hAnsiTheme="majorHAnsi" w:cstheme="majorHAnsi"/>
          <w:noProof/>
          <w:sz w:val="24"/>
          <w:szCs w:val="24"/>
        </w:rPr>
        <w:drawing>
          <wp:anchor distT="0" distB="0" distL="114300" distR="114300" simplePos="0" relativeHeight="251659264" behindDoc="0" locked="0" layoutInCell="1" allowOverlap="1" wp14:anchorId="1CB8E9CE" wp14:editId="54B759D8">
            <wp:simplePos x="0" y="0"/>
            <wp:positionH relativeFrom="page">
              <wp:align>center</wp:align>
            </wp:positionH>
            <wp:positionV relativeFrom="paragraph">
              <wp:posOffset>76835</wp:posOffset>
            </wp:positionV>
            <wp:extent cx="3051175" cy="4796155"/>
            <wp:effectExtent l="3810" t="0" r="635" b="635"/>
            <wp:wrapNone/>
            <wp:docPr id="16093159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315929" name=""/>
                    <pic:cNvPicPr/>
                  </pic:nvPicPr>
                  <pic:blipFill rotWithShape="1">
                    <a:blip r:embed="rId28">
                      <a:extLst>
                        <a:ext uri="{28A0092B-C50C-407E-A947-70E740481C1C}">
                          <a14:useLocalDpi xmlns:a14="http://schemas.microsoft.com/office/drawing/2010/main" val="0"/>
                        </a:ext>
                      </a:extLst>
                    </a:blip>
                    <a:srcRect l="18329" t="11278" r="9801" b="3980"/>
                    <a:stretch>
                      <a:fillRect/>
                    </a:stretch>
                  </pic:blipFill>
                  <pic:spPr bwMode="auto">
                    <a:xfrm rot="16200000">
                      <a:off x="0" y="0"/>
                      <a:ext cx="3051175" cy="47961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360C962" w14:textId="4F3D6AD1" w:rsid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Realicé un mapa conceptual con sus definiciones relacionando términos y cárguelo como evidencia en LMS; elaboré un mapa conceptual relacionándolos.</w:t>
      </w:r>
    </w:p>
    <w:p w14:paraId="5E34153C"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47D0BAF4" w14:textId="03A74CD1" w:rsidR="00282163" w:rsidRDefault="00282163" w:rsidP="00EE018F">
      <w:pPr>
        <w:spacing w:line="240" w:lineRule="auto"/>
        <w:ind w:leftChars="0" w:left="360" w:firstLineChars="0" w:firstLine="0"/>
        <w:rPr>
          <w:rFonts w:asciiTheme="majorHAnsi" w:hAnsiTheme="majorHAnsi" w:cstheme="majorHAnsi"/>
          <w:sz w:val="24"/>
          <w:szCs w:val="24"/>
        </w:rPr>
      </w:pPr>
    </w:p>
    <w:p w14:paraId="12C69A96"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7228CBB2"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0F79473F"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6418F4D8"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425A9FCF"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1E1B1163"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58787C44"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4BD407A9"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6DA2CED6"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24A3D937"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3553AEE3"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64CA4DB5"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5DDD62DF"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1FEECCF1"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4F068A69"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0ABF58D0"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5C6E6839"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1565E650" w14:textId="4FF65396" w:rsidR="005409C9" w:rsidRDefault="005409C9" w:rsidP="00EE018F">
      <w:pPr>
        <w:spacing w:line="240" w:lineRule="auto"/>
        <w:ind w:leftChars="0" w:left="360" w:firstLineChars="0" w:firstLine="0"/>
        <w:rPr>
          <w:rFonts w:asciiTheme="majorHAnsi" w:hAnsiTheme="majorHAnsi" w:cstheme="majorHAnsi"/>
          <w:sz w:val="24"/>
          <w:szCs w:val="24"/>
        </w:rPr>
      </w:pPr>
    </w:p>
    <w:p w14:paraId="40C971A1" w14:textId="77777777" w:rsidR="005409C9" w:rsidRDefault="005409C9" w:rsidP="00EE018F">
      <w:pPr>
        <w:spacing w:line="240" w:lineRule="auto"/>
        <w:ind w:leftChars="0" w:left="360" w:firstLineChars="0" w:firstLine="0"/>
        <w:rPr>
          <w:rFonts w:asciiTheme="majorHAnsi" w:hAnsiTheme="majorHAnsi" w:cstheme="majorHAnsi"/>
          <w:sz w:val="24"/>
          <w:szCs w:val="24"/>
        </w:rPr>
      </w:pPr>
    </w:p>
    <w:p w14:paraId="79155AA5"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092900C4"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2E88CC2B"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08BD1D43"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6EAF8520"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48399737"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75205D66"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644B2AE6"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1646C51F"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3E78E773" w14:textId="77777777" w:rsidR="00282163" w:rsidRDefault="00282163" w:rsidP="00EE018F">
      <w:pPr>
        <w:spacing w:line="240" w:lineRule="auto"/>
        <w:ind w:leftChars="0" w:left="360" w:firstLineChars="0" w:firstLine="0"/>
        <w:rPr>
          <w:rFonts w:asciiTheme="majorHAnsi" w:hAnsiTheme="majorHAnsi" w:cstheme="majorHAnsi"/>
          <w:sz w:val="24"/>
          <w:szCs w:val="24"/>
        </w:rPr>
      </w:pPr>
    </w:p>
    <w:p w14:paraId="15AD9E78" w14:textId="77777777" w:rsidR="00282163" w:rsidRPr="00EE018F" w:rsidRDefault="00282163" w:rsidP="00EE018F">
      <w:pPr>
        <w:spacing w:line="240" w:lineRule="auto"/>
        <w:ind w:leftChars="0" w:left="360" w:firstLineChars="0" w:firstLine="0"/>
        <w:rPr>
          <w:rFonts w:asciiTheme="majorHAnsi" w:hAnsiTheme="majorHAnsi" w:cstheme="majorHAnsi"/>
          <w:sz w:val="24"/>
          <w:szCs w:val="24"/>
        </w:rPr>
      </w:pPr>
    </w:p>
    <w:p w14:paraId="131AAC1E" w14:textId="77777777" w:rsidR="00EE018F" w:rsidRPr="00EE018F" w:rsidRDefault="00EE018F" w:rsidP="00EE018F">
      <w:pPr>
        <w:spacing w:line="240" w:lineRule="auto"/>
        <w:ind w:left="0" w:hanging="2"/>
        <w:rPr>
          <w:rFonts w:asciiTheme="majorHAnsi" w:hAnsiTheme="majorHAnsi" w:cstheme="majorHAnsi"/>
          <w:sz w:val="24"/>
          <w:szCs w:val="24"/>
        </w:rPr>
      </w:pPr>
    </w:p>
    <w:p w14:paraId="01129D4E" w14:textId="5F216B51" w:rsidR="00EE018F" w:rsidRPr="00282163" w:rsidRDefault="00EE018F" w:rsidP="00282163">
      <w:pPr>
        <w:pStyle w:val="Prrafodelista"/>
        <w:numPr>
          <w:ilvl w:val="1"/>
          <w:numId w:val="5"/>
        </w:numPr>
        <w:spacing w:line="240" w:lineRule="auto"/>
        <w:ind w:leftChars="0" w:firstLineChars="0"/>
        <w:rPr>
          <w:rFonts w:asciiTheme="majorHAnsi" w:hAnsiTheme="majorHAnsi" w:cstheme="majorHAnsi"/>
          <w:sz w:val="24"/>
          <w:szCs w:val="24"/>
        </w:rPr>
      </w:pPr>
      <w:r w:rsidRPr="00282163">
        <w:rPr>
          <w:rFonts w:asciiTheme="majorHAnsi" w:hAnsiTheme="majorHAnsi" w:cstheme="majorHAnsi"/>
          <w:sz w:val="24"/>
          <w:szCs w:val="24"/>
        </w:rPr>
        <w:t>Elabore cuadro comparativo de las diferentes herramientas y equipos usados en altimetría, cárguelo como evidencia en LMS.</w:t>
      </w:r>
    </w:p>
    <w:p w14:paraId="1803A6C4" w14:textId="77777777" w:rsidR="00282163" w:rsidRDefault="00282163" w:rsidP="00282163">
      <w:pPr>
        <w:spacing w:line="240" w:lineRule="auto"/>
        <w:ind w:leftChars="0" w:left="0" w:firstLineChars="0" w:firstLine="0"/>
        <w:rPr>
          <w:rFonts w:asciiTheme="majorHAnsi" w:hAnsiTheme="majorHAnsi" w:cstheme="majorHAnsi"/>
          <w:sz w:val="24"/>
          <w:szCs w:val="24"/>
        </w:rPr>
      </w:pPr>
    </w:p>
    <w:p w14:paraId="6A69479F" w14:textId="77777777" w:rsidR="00282163" w:rsidRDefault="00282163" w:rsidP="00282163">
      <w:pPr>
        <w:spacing w:line="240" w:lineRule="auto"/>
        <w:ind w:leftChars="0" w:left="0" w:firstLineChars="0" w:firstLine="0"/>
        <w:rPr>
          <w:rFonts w:asciiTheme="majorHAnsi" w:hAnsiTheme="majorHAnsi" w:cstheme="majorHAnsi"/>
          <w:sz w:val="24"/>
          <w:szCs w:val="24"/>
        </w:rPr>
      </w:pPr>
    </w:p>
    <w:tbl>
      <w:tblPr>
        <w:tblW w:w="10260" w:type="dxa"/>
        <w:tblCellMar>
          <w:left w:w="70" w:type="dxa"/>
          <w:right w:w="70" w:type="dxa"/>
        </w:tblCellMar>
        <w:tblLook w:val="04A0" w:firstRow="1" w:lastRow="0" w:firstColumn="1" w:lastColumn="0" w:noHBand="0" w:noVBand="1"/>
      </w:tblPr>
      <w:tblGrid>
        <w:gridCol w:w="3420"/>
        <w:gridCol w:w="3420"/>
        <w:gridCol w:w="3420"/>
      </w:tblGrid>
      <w:tr w:rsidR="00282163" w:rsidRPr="00282163" w14:paraId="2FD8D079" w14:textId="77777777" w:rsidTr="00282163">
        <w:trPr>
          <w:trHeight w:val="300"/>
        </w:trPr>
        <w:tc>
          <w:tcPr>
            <w:tcW w:w="3420" w:type="dxa"/>
            <w:tcBorders>
              <w:top w:val="single" w:sz="4" w:space="0" w:color="auto"/>
              <w:left w:val="single" w:sz="4" w:space="0" w:color="auto"/>
              <w:bottom w:val="single" w:sz="4" w:space="0" w:color="auto"/>
              <w:right w:val="single" w:sz="4" w:space="0" w:color="auto"/>
            </w:tcBorders>
            <w:vAlign w:val="center"/>
            <w:hideMark/>
          </w:tcPr>
          <w:p w14:paraId="7CA99B31" w14:textId="77777777" w:rsidR="00282163" w:rsidRPr="00282163" w:rsidRDefault="00282163" w:rsidP="00282163">
            <w:pPr>
              <w:suppressAutoHyphens w:val="0"/>
              <w:spacing w:line="240" w:lineRule="auto"/>
              <w:ind w:leftChars="0" w:left="0" w:firstLineChars="0" w:firstLine="0"/>
              <w:jc w:val="center"/>
              <w:textDirection w:val="lrTb"/>
              <w:textAlignment w:val="auto"/>
              <w:outlineLvl w:val="9"/>
              <w:rPr>
                <w:rFonts w:ascii="Aptos Narrow" w:hAnsi="Aptos Narrow"/>
                <w:b/>
                <w:bCs/>
                <w:color w:val="000000"/>
                <w:position w:val="0"/>
                <w:sz w:val="22"/>
                <w:szCs w:val="22"/>
                <w:lang w:val="es-CO" w:eastAsia="es-CO"/>
              </w:rPr>
            </w:pPr>
            <w:r w:rsidRPr="00282163">
              <w:rPr>
                <w:rFonts w:ascii="Aptos Narrow" w:hAnsi="Aptos Narrow"/>
                <w:b/>
                <w:bCs/>
                <w:color w:val="000000"/>
                <w:position w:val="0"/>
                <w:sz w:val="22"/>
                <w:szCs w:val="22"/>
                <w:lang w:val="es-CO" w:eastAsia="es-CO"/>
              </w:rPr>
              <w:t>Equipo o Herramienta</w:t>
            </w:r>
          </w:p>
        </w:tc>
        <w:tc>
          <w:tcPr>
            <w:tcW w:w="3420" w:type="dxa"/>
            <w:tcBorders>
              <w:top w:val="single" w:sz="4" w:space="0" w:color="auto"/>
              <w:left w:val="nil"/>
              <w:bottom w:val="single" w:sz="4" w:space="0" w:color="auto"/>
              <w:right w:val="single" w:sz="4" w:space="0" w:color="auto"/>
            </w:tcBorders>
            <w:vAlign w:val="center"/>
            <w:hideMark/>
          </w:tcPr>
          <w:p w14:paraId="11B3B2B2" w14:textId="77777777" w:rsidR="00282163" w:rsidRPr="00282163" w:rsidRDefault="00282163" w:rsidP="00282163">
            <w:pPr>
              <w:suppressAutoHyphens w:val="0"/>
              <w:spacing w:line="240" w:lineRule="auto"/>
              <w:ind w:leftChars="0" w:left="0" w:firstLineChars="0" w:firstLine="0"/>
              <w:jc w:val="center"/>
              <w:textDirection w:val="lrTb"/>
              <w:textAlignment w:val="auto"/>
              <w:outlineLvl w:val="9"/>
              <w:rPr>
                <w:rFonts w:ascii="Aptos Narrow" w:hAnsi="Aptos Narrow"/>
                <w:b/>
                <w:bCs/>
                <w:color w:val="000000"/>
                <w:position w:val="0"/>
                <w:sz w:val="22"/>
                <w:szCs w:val="22"/>
                <w:lang w:val="es-CO" w:eastAsia="es-CO"/>
              </w:rPr>
            </w:pPr>
            <w:r w:rsidRPr="00282163">
              <w:rPr>
                <w:rFonts w:ascii="Aptos Narrow" w:hAnsi="Aptos Narrow"/>
                <w:b/>
                <w:bCs/>
                <w:color w:val="000000"/>
                <w:position w:val="0"/>
                <w:sz w:val="22"/>
                <w:szCs w:val="22"/>
                <w:lang w:val="es-CO" w:eastAsia="es-CO"/>
              </w:rPr>
              <w:t>Uso principal</w:t>
            </w:r>
          </w:p>
        </w:tc>
        <w:tc>
          <w:tcPr>
            <w:tcW w:w="3420" w:type="dxa"/>
            <w:tcBorders>
              <w:top w:val="single" w:sz="4" w:space="0" w:color="auto"/>
              <w:left w:val="nil"/>
              <w:bottom w:val="single" w:sz="4" w:space="0" w:color="auto"/>
              <w:right w:val="single" w:sz="4" w:space="0" w:color="auto"/>
            </w:tcBorders>
            <w:vAlign w:val="center"/>
            <w:hideMark/>
          </w:tcPr>
          <w:p w14:paraId="35DB0EF0" w14:textId="77777777" w:rsidR="00282163" w:rsidRPr="00282163" w:rsidRDefault="00282163" w:rsidP="00282163">
            <w:pPr>
              <w:suppressAutoHyphens w:val="0"/>
              <w:spacing w:line="240" w:lineRule="auto"/>
              <w:ind w:leftChars="0" w:left="0" w:firstLineChars="0" w:firstLine="0"/>
              <w:jc w:val="center"/>
              <w:textDirection w:val="lrTb"/>
              <w:textAlignment w:val="auto"/>
              <w:outlineLvl w:val="9"/>
              <w:rPr>
                <w:rFonts w:ascii="Aptos Narrow" w:hAnsi="Aptos Narrow"/>
                <w:b/>
                <w:bCs/>
                <w:color w:val="000000"/>
                <w:position w:val="0"/>
                <w:sz w:val="22"/>
                <w:szCs w:val="22"/>
                <w:lang w:val="es-CO" w:eastAsia="es-CO"/>
              </w:rPr>
            </w:pPr>
            <w:r w:rsidRPr="00282163">
              <w:rPr>
                <w:rFonts w:ascii="Aptos Narrow" w:hAnsi="Aptos Narrow"/>
                <w:b/>
                <w:bCs/>
                <w:color w:val="000000"/>
                <w:position w:val="0"/>
                <w:sz w:val="22"/>
                <w:szCs w:val="22"/>
                <w:lang w:val="es-CO" w:eastAsia="es-CO"/>
              </w:rPr>
              <w:t>Ventaja</w:t>
            </w:r>
          </w:p>
        </w:tc>
      </w:tr>
      <w:tr w:rsidR="00282163" w:rsidRPr="00282163" w14:paraId="369F8259" w14:textId="77777777" w:rsidTr="00282163">
        <w:trPr>
          <w:trHeight w:val="300"/>
        </w:trPr>
        <w:tc>
          <w:tcPr>
            <w:tcW w:w="3420" w:type="dxa"/>
            <w:tcBorders>
              <w:top w:val="nil"/>
              <w:left w:val="single" w:sz="4" w:space="0" w:color="auto"/>
              <w:bottom w:val="single" w:sz="4" w:space="0" w:color="auto"/>
              <w:right w:val="single" w:sz="4" w:space="0" w:color="auto"/>
            </w:tcBorders>
            <w:vAlign w:val="center"/>
            <w:hideMark/>
          </w:tcPr>
          <w:p w14:paraId="2BC29025"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Nivel topográfico</w:t>
            </w:r>
          </w:p>
        </w:tc>
        <w:tc>
          <w:tcPr>
            <w:tcW w:w="3420" w:type="dxa"/>
            <w:tcBorders>
              <w:top w:val="nil"/>
              <w:left w:val="nil"/>
              <w:bottom w:val="single" w:sz="4" w:space="0" w:color="auto"/>
              <w:right w:val="single" w:sz="4" w:space="0" w:color="auto"/>
            </w:tcBorders>
            <w:vAlign w:val="center"/>
            <w:hideMark/>
          </w:tcPr>
          <w:p w14:paraId="62209B47"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Medir diferencias de altura entre puntos.</w:t>
            </w:r>
          </w:p>
        </w:tc>
        <w:tc>
          <w:tcPr>
            <w:tcW w:w="3420" w:type="dxa"/>
            <w:tcBorders>
              <w:top w:val="nil"/>
              <w:left w:val="nil"/>
              <w:bottom w:val="single" w:sz="4" w:space="0" w:color="auto"/>
              <w:right w:val="single" w:sz="4" w:space="0" w:color="auto"/>
            </w:tcBorders>
            <w:vAlign w:val="center"/>
            <w:hideMark/>
          </w:tcPr>
          <w:p w14:paraId="17F1E9B5"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Muy preciso.</w:t>
            </w:r>
          </w:p>
        </w:tc>
      </w:tr>
      <w:tr w:rsidR="00282163" w:rsidRPr="00282163" w14:paraId="0D96C6C2" w14:textId="77777777" w:rsidTr="00282163">
        <w:trPr>
          <w:trHeight w:val="300"/>
        </w:trPr>
        <w:tc>
          <w:tcPr>
            <w:tcW w:w="3420" w:type="dxa"/>
            <w:tcBorders>
              <w:top w:val="nil"/>
              <w:left w:val="single" w:sz="4" w:space="0" w:color="auto"/>
              <w:bottom w:val="single" w:sz="4" w:space="0" w:color="auto"/>
              <w:right w:val="single" w:sz="4" w:space="0" w:color="auto"/>
            </w:tcBorders>
            <w:vAlign w:val="center"/>
            <w:hideMark/>
          </w:tcPr>
          <w:p w14:paraId="20584FA6"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Mira topográfica</w:t>
            </w:r>
          </w:p>
        </w:tc>
        <w:tc>
          <w:tcPr>
            <w:tcW w:w="3420" w:type="dxa"/>
            <w:tcBorders>
              <w:top w:val="nil"/>
              <w:left w:val="nil"/>
              <w:bottom w:val="single" w:sz="4" w:space="0" w:color="auto"/>
              <w:right w:val="single" w:sz="4" w:space="0" w:color="auto"/>
            </w:tcBorders>
            <w:vAlign w:val="center"/>
            <w:hideMark/>
          </w:tcPr>
          <w:p w14:paraId="76F4596F"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Ayuda a tomar lecturas con el nivel.</w:t>
            </w:r>
          </w:p>
        </w:tc>
        <w:tc>
          <w:tcPr>
            <w:tcW w:w="3420" w:type="dxa"/>
            <w:tcBorders>
              <w:top w:val="nil"/>
              <w:left w:val="nil"/>
              <w:bottom w:val="single" w:sz="4" w:space="0" w:color="auto"/>
              <w:right w:val="single" w:sz="4" w:space="0" w:color="auto"/>
            </w:tcBorders>
            <w:vAlign w:val="center"/>
            <w:hideMark/>
          </w:tcPr>
          <w:p w14:paraId="1717F821"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Fácil de usar.</w:t>
            </w:r>
          </w:p>
        </w:tc>
      </w:tr>
      <w:tr w:rsidR="00282163" w:rsidRPr="00282163" w14:paraId="26EB0F7A" w14:textId="77777777" w:rsidTr="00282163">
        <w:trPr>
          <w:trHeight w:val="360"/>
        </w:trPr>
        <w:tc>
          <w:tcPr>
            <w:tcW w:w="3420" w:type="dxa"/>
            <w:tcBorders>
              <w:top w:val="nil"/>
              <w:left w:val="single" w:sz="4" w:space="0" w:color="auto"/>
              <w:bottom w:val="single" w:sz="4" w:space="0" w:color="auto"/>
              <w:right w:val="single" w:sz="4" w:space="0" w:color="auto"/>
            </w:tcBorders>
            <w:vAlign w:val="center"/>
            <w:hideMark/>
          </w:tcPr>
          <w:p w14:paraId="6C53BFDD"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Teodolito</w:t>
            </w:r>
          </w:p>
        </w:tc>
        <w:tc>
          <w:tcPr>
            <w:tcW w:w="3420" w:type="dxa"/>
            <w:tcBorders>
              <w:top w:val="nil"/>
              <w:left w:val="nil"/>
              <w:bottom w:val="single" w:sz="4" w:space="0" w:color="auto"/>
              <w:right w:val="single" w:sz="4" w:space="0" w:color="auto"/>
            </w:tcBorders>
            <w:vAlign w:val="center"/>
            <w:hideMark/>
          </w:tcPr>
          <w:p w14:paraId="63F474BF"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Medir ángulos y desniveles.</w:t>
            </w:r>
          </w:p>
        </w:tc>
        <w:tc>
          <w:tcPr>
            <w:tcW w:w="3420" w:type="dxa"/>
            <w:tcBorders>
              <w:top w:val="nil"/>
              <w:left w:val="nil"/>
              <w:bottom w:val="single" w:sz="4" w:space="0" w:color="auto"/>
              <w:right w:val="single" w:sz="4" w:space="0" w:color="auto"/>
            </w:tcBorders>
            <w:vAlign w:val="center"/>
            <w:hideMark/>
          </w:tcPr>
          <w:p w14:paraId="342FC025"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Permite varios tipos de mediciones.</w:t>
            </w:r>
          </w:p>
        </w:tc>
      </w:tr>
      <w:tr w:rsidR="00282163" w:rsidRPr="00282163" w14:paraId="0678E61B" w14:textId="77777777" w:rsidTr="00282163">
        <w:trPr>
          <w:trHeight w:val="300"/>
        </w:trPr>
        <w:tc>
          <w:tcPr>
            <w:tcW w:w="3420" w:type="dxa"/>
            <w:tcBorders>
              <w:top w:val="nil"/>
              <w:left w:val="single" w:sz="4" w:space="0" w:color="auto"/>
              <w:bottom w:val="single" w:sz="4" w:space="0" w:color="auto"/>
              <w:right w:val="single" w:sz="4" w:space="0" w:color="auto"/>
            </w:tcBorders>
            <w:vAlign w:val="center"/>
            <w:hideMark/>
          </w:tcPr>
          <w:p w14:paraId="22BD9277"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Estación total</w:t>
            </w:r>
          </w:p>
        </w:tc>
        <w:tc>
          <w:tcPr>
            <w:tcW w:w="3420" w:type="dxa"/>
            <w:tcBorders>
              <w:top w:val="nil"/>
              <w:left w:val="nil"/>
              <w:bottom w:val="single" w:sz="4" w:space="0" w:color="auto"/>
              <w:right w:val="single" w:sz="4" w:space="0" w:color="auto"/>
            </w:tcBorders>
            <w:vAlign w:val="center"/>
            <w:hideMark/>
          </w:tcPr>
          <w:p w14:paraId="5DA89C38"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Medir distancias, ángulos y alturas.</w:t>
            </w:r>
          </w:p>
        </w:tc>
        <w:tc>
          <w:tcPr>
            <w:tcW w:w="3420" w:type="dxa"/>
            <w:tcBorders>
              <w:top w:val="nil"/>
              <w:left w:val="nil"/>
              <w:bottom w:val="single" w:sz="4" w:space="0" w:color="auto"/>
              <w:right w:val="single" w:sz="4" w:space="0" w:color="auto"/>
            </w:tcBorders>
            <w:vAlign w:val="center"/>
            <w:hideMark/>
          </w:tcPr>
          <w:p w14:paraId="287E0B01"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Rápida y precisa.</w:t>
            </w:r>
          </w:p>
        </w:tc>
      </w:tr>
      <w:tr w:rsidR="00282163" w:rsidRPr="00282163" w14:paraId="4BD0BF89" w14:textId="77777777" w:rsidTr="00282163">
        <w:trPr>
          <w:trHeight w:val="300"/>
        </w:trPr>
        <w:tc>
          <w:tcPr>
            <w:tcW w:w="3420" w:type="dxa"/>
            <w:tcBorders>
              <w:top w:val="nil"/>
              <w:left w:val="single" w:sz="4" w:space="0" w:color="auto"/>
              <w:bottom w:val="single" w:sz="4" w:space="0" w:color="auto"/>
              <w:right w:val="single" w:sz="4" w:space="0" w:color="auto"/>
            </w:tcBorders>
            <w:vAlign w:val="center"/>
            <w:hideMark/>
          </w:tcPr>
          <w:p w14:paraId="67204AE2"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GPS topográfico</w:t>
            </w:r>
          </w:p>
        </w:tc>
        <w:tc>
          <w:tcPr>
            <w:tcW w:w="3420" w:type="dxa"/>
            <w:tcBorders>
              <w:top w:val="nil"/>
              <w:left w:val="nil"/>
              <w:bottom w:val="single" w:sz="4" w:space="0" w:color="auto"/>
              <w:right w:val="single" w:sz="4" w:space="0" w:color="auto"/>
            </w:tcBorders>
            <w:vAlign w:val="center"/>
            <w:hideMark/>
          </w:tcPr>
          <w:p w14:paraId="5CE5BF54"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Obtener coordenadas y altitudes.</w:t>
            </w:r>
          </w:p>
        </w:tc>
        <w:tc>
          <w:tcPr>
            <w:tcW w:w="3420" w:type="dxa"/>
            <w:tcBorders>
              <w:top w:val="nil"/>
              <w:left w:val="nil"/>
              <w:bottom w:val="single" w:sz="4" w:space="0" w:color="auto"/>
              <w:right w:val="single" w:sz="4" w:space="0" w:color="auto"/>
            </w:tcBorders>
            <w:vAlign w:val="center"/>
            <w:hideMark/>
          </w:tcPr>
          <w:p w14:paraId="74E9E3B0"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Cubre grandes áreas.</w:t>
            </w:r>
          </w:p>
        </w:tc>
      </w:tr>
      <w:tr w:rsidR="00282163" w:rsidRPr="00282163" w14:paraId="3AFA6DDB" w14:textId="77777777" w:rsidTr="00282163">
        <w:trPr>
          <w:trHeight w:val="300"/>
        </w:trPr>
        <w:tc>
          <w:tcPr>
            <w:tcW w:w="3420" w:type="dxa"/>
            <w:tcBorders>
              <w:top w:val="nil"/>
              <w:left w:val="single" w:sz="4" w:space="0" w:color="auto"/>
              <w:bottom w:val="single" w:sz="4" w:space="0" w:color="auto"/>
              <w:right w:val="single" w:sz="4" w:space="0" w:color="auto"/>
            </w:tcBorders>
            <w:vAlign w:val="center"/>
            <w:hideMark/>
          </w:tcPr>
          <w:p w14:paraId="2250DA7D"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Altímetro</w:t>
            </w:r>
          </w:p>
        </w:tc>
        <w:tc>
          <w:tcPr>
            <w:tcW w:w="3420" w:type="dxa"/>
            <w:tcBorders>
              <w:top w:val="nil"/>
              <w:left w:val="nil"/>
              <w:bottom w:val="single" w:sz="4" w:space="0" w:color="auto"/>
              <w:right w:val="single" w:sz="4" w:space="0" w:color="auto"/>
            </w:tcBorders>
            <w:vAlign w:val="center"/>
            <w:hideMark/>
          </w:tcPr>
          <w:p w14:paraId="12DAC095"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Medir la altura sobre el nivel del mar.</w:t>
            </w:r>
          </w:p>
        </w:tc>
        <w:tc>
          <w:tcPr>
            <w:tcW w:w="3420" w:type="dxa"/>
            <w:tcBorders>
              <w:top w:val="nil"/>
              <w:left w:val="nil"/>
              <w:bottom w:val="single" w:sz="4" w:space="0" w:color="auto"/>
              <w:right w:val="single" w:sz="4" w:space="0" w:color="auto"/>
            </w:tcBorders>
            <w:vAlign w:val="center"/>
            <w:hideMark/>
          </w:tcPr>
          <w:p w14:paraId="6D1ADF6E"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Práctico y portátil.</w:t>
            </w:r>
          </w:p>
        </w:tc>
      </w:tr>
      <w:tr w:rsidR="00282163" w:rsidRPr="00282163" w14:paraId="7F1DAFBF" w14:textId="77777777" w:rsidTr="00282163">
        <w:trPr>
          <w:trHeight w:val="300"/>
        </w:trPr>
        <w:tc>
          <w:tcPr>
            <w:tcW w:w="3420" w:type="dxa"/>
            <w:tcBorders>
              <w:top w:val="nil"/>
              <w:left w:val="single" w:sz="4" w:space="0" w:color="auto"/>
              <w:bottom w:val="single" w:sz="4" w:space="0" w:color="auto"/>
              <w:right w:val="single" w:sz="4" w:space="0" w:color="auto"/>
            </w:tcBorders>
            <w:vAlign w:val="center"/>
            <w:hideMark/>
          </w:tcPr>
          <w:p w14:paraId="34553DCE"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Nivel de manguera</w:t>
            </w:r>
          </w:p>
        </w:tc>
        <w:tc>
          <w:tcPr>
            <w:tcW w:w="3420" w:type="dxa"/>
            <w:tcBorders>
              <w:top w:val="nil"/>
              <w:left w:val="nil"/>
              <w:bottom w:val="single" w:sz="4" w:space="0" w:color="auto"/>
              <w:right w:val="single" w:sz="4" w:space="0" w:color="auto"/>
            </w:tcBorders>
            <w:vAlign w:val="center"/>
            <w:hideMark/>
          </w:tcPr>
          <w:p w14:paraId="4530DA1B"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Transferir niveles en distancias cortas.</w:t>
            </w:r>
          </w:p>
        </w:tc>
        <w:tc>
          <w:tcPr>
            <w:tcW w:w="3420" w:type="dxa"/>
            <w:tcBorders>
              <w:top w:val="nil"/>
              <w:left w:val="nil"/>
              <w:bottom w:val="single" w:sz="4" w:space="0" w:color="auto"/>
              <w:right w:val="single" w:sz="4" w:space="0" w:color="auto"/>
            </w:tcBorders>
            <w:vAlign w:val="center"/>
            <w:hideMark/>
          </w:tcPr>
          <w:p w14:paraId="7E2C2894" w14:textId="77777777" w:rsidR="00282163" w:rsidRPr="00282163" w:rsidRDefault="00282163" w:rsidP="00282163">
            <w:pPr>
              <w:suppressAutoHyphens w:val="0"/>
              <w:spacing w:line="240" w:lineRule="auto"/>
              <w:ind w:leftChars="0" w:left="0" w:firstLineChars="0" w:firstLine="0"/>
              <w:textDirection w:val="lrTb"/>
              <w:textAlignment w:val="auto"/>
              <w:outlineLvl w:val="9"/>
              <w:rPr>
                <w:rFonts w:ascii="Aptos Narrow" w:hAnsi="Aptos Narrow"/>
                <w:color w:val="000000"/>
                <w:position w:val="0"/>
                <w:sz w:val="22"/>
                <w:szCs w:val="22"/>
                <w:lang w:val="es-CO" w:eastAsia="es-CO"/>
              </w:rPr>
            </w:pPr>
            <w:r w:rsidRPr="00282163">
              <w:rPr>
                <w:rFonts w:ascii="Aptos Narrow" w:hAnsi="Aptos Narrow"/>
                <w:color w:val="000000"/>
                <w:position w:val="0"/>
                <w:sz w:val="22"/>
                <w:szCs w:val="22"/>
                <w:lang w:val="es-CO" w:eastAsia="es-CO"/>
              </w:rPr>
              <w:t>Económico y sencillo.</w:t>
            </w:r>
          </w:p>
        </w:tc>
      </w:tr>
    </w:tbl>
    <w:p w14:paraId="4707C7BB" w14:textId="77777777" w:rsidR="00282163" w:rsidRPr="00282163" w:rsidRDefault="00282163" w:rsidP="00282163">
      <w:pPr>
        <w:spacing w:line="240" w:lineRule="auto"/>
        <w:ind w:leftChars="0" w:left="0" w:firstLineChars="0" w:firstLine="0"/>
        <w:rPr>
          <w:rFonts w:asciiTheme="majorHAnsi" w:hAnsiTheme="majorHAnsi" w:cstheme="majorHAnsi"/>
          <w:sz w:val="24"/>
          <w:szCs w:val="24"/>
        </w:rPr>
      </w:pPr>
    </w:p>
    <w:p w14:paraId="42295C1B" w14:textId="3DF3F276" w:rsidR="00EE018F" w:rsidRDefault="00EE018F" w:rsidP="00EE018F">
      <w:pPr>
        <w:spacing w:line="240" w:lineRule="auto"/>
        <w:ind w:left="0" w:hanging="2"/>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14ED4C20" w14:textId="77777777" w:rsidTr="005431E4">
        <w:trPr>
          <w:trHeight w:val="319"/>
        </w:trPr>
        <w:tc>
          <w:tcPr>
            <w:tcW w:w="11057" w:type="dxa"/>
            <w:gridSpan w:val="4"/>
          </w:tcPr>
          <w:p w14:paraId="6EB343D7" w14:textId="77777777" w:rsidR="00C07DBC" w:rsidRDefault="00C07DBC">
            <w:pPr>
              <w:ind w:left="0" w:hanging="2"/>
              <w:jc w:val="both"/>
              <w:rPr>
                <w:rFonts w:ascii="Calibri" w:eastAsia="Calibri" w:hAnsi="Calibri" w:cs="Calibri"/>
                <w:b/>
                <w:sz w:val="22"/>
                <w:szCs w:val="22"/>
              </w:rPr>
            </w:pPr>
          </w:p>
          <w:p w14:paraId="625C95D7" w14:textId="79167C80"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Espacio para ser diligenciado por el Evaluador</w:t>
            </w:r>
          </w:p>
        </w:tc>
      </w:tr>
      <w:tr w:rsidR="00FA638A" w14:paraId="383B8E88" w14:textId="77777777" w:rsidTr="005431E4">
        <w:trPr>
          <w:cantSplit/>
          <w:trHeight w:val="342"/>
        </w:trPr>
        <w:tc>
          <w:tcPr>
            <w:tcW w:w="8931" w:type="dxa"/>
            <w:gridSpan w:val="2"/>
            <w:vMerge w:val="restart"/>
          </w:tcPr>
          <w:p w14:paraId="626840B5"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p>
          <w:p w14:paraId="6E8E1421" w14:textId="08633DB7" w:rsidR="008B6CD5" w:rsidRDefault="008B6CD5">
            <w:pPr>
              <w:ind w:left="0" w:hanging="2"/>
              <w:jc w:val="both"/>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FELICITACIONES MUY BUENA REFLEXIÓN  CALIFICACION   8</w:t>
            </w:r>
            <w:r>
              <w:rPr>
                <w:rFonts w:asciiTheme="majorHAnsi" w:hAnsiTheme="majorHAnsi" w:cstheme="majorHAnsi"/>
                <w:noProof/>
                <w:sz w:val="24"/>
                <w:szCs w:val="24"/>
              </w:rPr>
              <w:t>5</w:t>
            </w:r>
            <w:r>
              <w:rPr>
                <w:rFonts w:asciiTheme="majorHAnsi" w:hAnsiTheme="majorHAnsi" w:cstheme="majorHAnsi"/>
                <w:noProof/>
                <w:sz w:val="24"/>
                <w:szCs w:val="24"/>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05FF55C8"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8B6CD5">
              <w:rPr>
                <w:rFonts w:ascii="Calibri" w:eastAsia="Calibri" w:hAnsi="Calibri" w:cs="Calibri"/>
                <w:b/>
                <w:sz w:val="22"/>
                <w:szCs w:val="22"/>
              </w:rPr>
              <w:t xml:space="preserve">      </w:t>
            </w:r>
            <w:r w:rsidR="008B6CD5"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5B5F8A61" w:rsidR="00FA638A" w:rsidRDefault="00282163">
            <w:pPr>
              <w:ind w:left="0" w:hanging="2"/>
              <w:jc w:val="both"/>
              <w:rPr>
                <w:rFonts w:ascii="Calibri" w:eastAsia="Calibri" w:hAnsi="Calibri" w:cs="Calibri"/>
                <w:sz w:val="22"/>
                <w:szCs w:val="22"/>
              </w:rPr>
            </w:pPr>
            <w:r>
              <w:rPr>
                <w:rFonts w:ascii="Calibri" w:eastAsia="Calibri" w:hAnsi="Calibri" w:cs="Calibri"/>
                <w:sz w:val="22"/>
                <w:szCs w:val="22"/>
              </w:rPr>
              <w:t>Pereira, 01/06/2026</w:t>
            </w:r>
          </w:p>
        </w:tc>
        <w:tc>
          <w:tcPr>
            <w:tcW w:w="9316" w:type="dxa"/>
            <w:gridSpan w:val="3"/>
          </w:tcPr>
          <w:p w14:paraId="455620C7" w14:textId="07D9363B" w:rsidR="00FA638A" w:rsidRDefault="008B6CD5">
            <w:pPr>
              <w:ind w:left="0" w:hanging="2"/>
              <w:jc w:val="both"/>
              <w:rPr>
                <w:rFonts w:ascii="Calibri" w:eastAsia="Calibri" w:hAnsi="Calibri" w:cs="Calibri"/>
                <w:sz w:val="22"/>
                <w:szCs w:val="22"/>
              </w:rPr>
            </w:pPr>
            <w:r>
              <w:rPr>
                <w:noProof/>
              </w:rPr>
              <w:drawing>
                <wp:anchor distT="0" distB="0" distL="114300" distR="114300" simplePos="0" relativeHeight="251661312" behindDoc="0" locked="0" layoutInCell="1" hidden="0" allowOverlap="1" wp14:anchorId="6AA0CB74" wp14:editId="11DE1DBB">
                  <wp:simplePos x="0" y="0"/>
                  <wp:positionH relativeFrom="column">
                    <wp:posOffset>2263775</wp:posOffset>
                  </wp:positionH>
                  <wp:positionV relativeFrom="paragraph">
                    <wp:posOffset>140970</wp:posOffset>
                  </wp:positionV>
                  <wp:extent cx="2040890" cy="396875"/>
                  <wp:effectExtent l="0" t="0" r="0" b="3175"/>
                  <wp:wrapSquare wrapText="bothSides" distT="0" distB="0" distL="114300" distR="114300"/>
                  <wp:docPr id="126662336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9"/>
                          <a:srcRect/>
                          <a:stretch>
                            <a:fillRect/>
                          </a:stretch>
                        </pic:blipFill>
                        <pic:spPr>
                          <a:xfrm>
                            <a:off x="0" y="0"/>
                            <a:ext cx="2040890" cy="39687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7A9A2DBA"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5C5AD9">
              <w:rPr>
                <w:rFonts w:ascii="Calibri" w:eastAsia="Calibri" w:hAnsi="Calibri" w:cs="Calibri"/>
                <w:sz w:val="22"/>
                <w:szCs w:val="22"/>
              </w:rPr>
              <w:t xml:space="preserve"> </w:t>
            </w:r>
          </w:p>
          <w:p w14:paraId="356DA51E" w14:textId="7D1D085D" w:rsidR="00FA638A" w:rsidRDefault="00FA638A">
            <w:pPr>
              <w:ind w:left="0" w:hanging="2"/>
              <w:jc w:val="both"/>
              <w:rPr>
                <w:rFonts w:ascii="Calibri" w:eastAsia="Calibri" w:hAnsi="Calibri" w:cs="Calibri"/>
                <w:sz w:val="22"/>
                <w:szCs w:val="22"/>
              </w:rPr>
            </w:pPr>
          </w:p>
          <w:p w14:paraId="4A6452CE" w14:textId="65BBC1D0"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229A8B68" w:rsidR="00FA638A" w:rsidRDefault="008B6CD5">
            <w:pPr>
              <w:ind w:left="0" w:hanging="2"/>
              <w:jc w:val="both"/>
              <w:rPr>
                <w:rFonts w:ascii="Calibri" w:eastAsia="Calibri" w:hAnsi="Calibri" w:cs="Calibri"/>
                <w:sz w:val="22"/>
                <w:szCs w:val="22"/>
              </w:rPr>
            </w:pPr>
            <w:r w:rsidRPr="005C5AD9">
              <w:rPr>
                <w:rFonts w:ascii="Calibri" w:eastAsia="Calibri" w:hAnsi="Calibri" w:cs="Calibri"/>
                <w:noProof/>
                <w:sz w:val="22"/>
                <w:szCs w:val="22"/>
              </w:rPr>
              <w:drawing>
                <wp:anchor distT="0" distB="0" distL="114300" distR="114300" simplePos="0" relativeHeight="251658240" behindDoc="0" locked="0" layoutInCell="1" allowOverlap="1" wp14:anchorId="6DC15ADA" wp14:editId="2F8A99F2">
                  <wp:simplePos x="0" y="0"/>
                  <wp:positionH relativeFrom="column">
                    <wp:posOffset>2407285</wp:posOffset>
                  </wp:positionH>
                  <wp:positionV relativeFrom="paragraph">
                    <wp:posOffset>-3810</wp:posOffset>
                  </wp:positionV>
                  <wp:extent cx="1390650" cy="586740"/>
                  <wp:effectExtent l="0" t="0" r="0" b="0"/>
                  <wp:wrapNone/>
                  <wp:docPr id="14821166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11668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390650" cy="586740"/>
                          </a:xfrm>
                          <a:prstGeom prst="rect">
                            <a:avLst/>
                          </a:prstGeom>
                        </pic:spPr>
                      </pic:pic>
                    </a:graphicData>
                  </a:graphic>
                  <wp14:sizeRelV relativeFrom="margin">
                    <wp14:pctHeight>0</wp14:pctHeight>
                  </wp14:sizeRelV>
                </wp:anchor>
              </w:drawing>
            </w:r>
          </w:p>
          <w:p w14:paraId="260558A6" w14:textId="37D8F75F"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ED11FD">
              <w:rPr>
                <w:rFonts w:ascii="Calibri" w:eastAsia="Calibri" w:hAnsi="Calibri" w:cs="Calibri"/>
                <w:sz w:val="22"/>
                <w:szCs w:val="22"/>
              </w:rPr>
              <w:t xml:space="preserve">  </w:t>
            </w:r>
          </w:p>
          <w:p w14:paraId="3626A4A8" w14:textId="77777777" w:rsidR="00FA638A" w:rsidRDefault="00FA638A">
            <w:pPr>
              <w:ind w:left="0" w:hanging="2"/>
              <w:jc w:val="both"/>
              <w:rPr>
                <w:rFonts w:ascii="Calibri" w:eastAsia="Calibri" w:hAnsi="Calibri" w:cs="Calibri"/>
                <w:sz w:val="22"/>
                <w:szCs w:val="22"/>
              </w:rPr>
            </w:pPr>
          </w:p>
        </w:tc>
      </w:tr>
    </w:tbl>
    <w:p w14:paraId="70C1DECE" w14:textId="6C8AC453"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53C96E1A" w14:textId="77777777" w:rsidR="00FC043B" w:rsidRPr="00FC043B" w:rsidRDefault="00FC043B" w:rsidP="00FC043B">
      <w:pPr>
        <w:ind w:leftChars="0" w:left="0" w:firstLineChars="0" w:firstLine="0"/>
        <w:rPr>
          <w:rFonts w:ascii="Calibri" w:eastAsia="Calibri" w:hAnsi="Calibri" w:cs="Calibri"/>
          <w:sz w:val="22"/>
          <w:szCs w:val="22"/>
        </w:rPr>
      </w:pPr>
    </w:p>
    <w:p w14:paraId="00516743" w14:textId="77777777" w:rsidR="00FC043B" w:rsidRPr="00FC043B" w:rsidRDefault="00FC043B" w:rsidP="00FC043B">
      <w:pPr>
        <w:ind w:left="0" w:hanging="2"/>
        <w:rPr>
          <w:rFonts w:ascii="Calibri" w:eastAsia="Calibri" w:hAnsi="Calibri" w:cs="Calibri"/>
          <w:sz w:val="22"/>
          <w:szCs w:val="22"/>
        </w:rPr>
      </w:pPr>
    </w:p>
    <w:p w14:paraId="033B3992" w14:textId="77777777" w:rsidR="00FC043B" w:rsidRPr="00FC043B" w:rsidRDefault="00FC043B" w:rsidP="00FC043B">
      <w:pPr>
        <w:ind w:left="0" w:hanging="2"/>
        <w:rPr>
          <w:rFonts w:ascii="Calibri" w:eastAsia="Calibri" w:hAnsi="Calibri" w:cs="Calibri"/>
          <w:sz w:val="22"/>
          <w:szCs w:val="22"/>
        </w:rPr>
      </w:pPr>
    </w:p>
    <w:p w14:paraId="620960F4" w14:textId="77777777" w:rsidR="00FC043B" w:rsidRDefault="00FC043B" w:rsidP="00FC043B">
      <w:pPr>
        <w:ind w:left="0" w:hanging="2"/>
        <w:rPr>
          <w:rFonts w:ascii="Calibri" w:eastAsia="Calibri" w:hAnsi="Calibri" w:cs="Calibri"/>
          <w:sz w:val="22"/>
          <w:szCs w:val="22"/>
        </w:rPr>
      </w:pPr>
    </w:p>
    <w:p w14:paraId="5A0A9FD3" w14:textId="16CDBB45" w:rsidR="00FC043B" w:rsidRPr="00FC043B" w:rsidRDefault="00FC043B" w:rsidP="00FC043B">
      <w:pPr>
        <w:tabs>
          <w:tab w:val="left" w:pos="1635"/>
        </w:tabs>
        <w:ind w:left="0" w:hanging="2"/>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sectPr w:rsidR="00FC043B" w:rsidRPr="00FC043B" w:rsidSect="00646795">
      <w:headerReference w:type="default" r:id="rId31"/>
      <w:footerReference w:type="default" r:id="rId3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2888" w14:textId="77777777" w:rsidR="00527D6E" w:rsidRDefault="00527D6E">
      <w:pPr>
        <w:spacing w:line="240" w:lineRule="auto"/>
        <w:ind w:left="0" w:hanging="2"/>
      </w:pPr>
      <w:r>
        <w:separator/>
      </w:r>
    </w:p>
  </w:endnote>
  <w:endnote w:type="continuationSeparator" w:id="0">
    <w:p w14:paraId="7E6E7D2E" w14:textId="77777777" w:rsidR="00527D6E" w:rsidRDefault="00527D6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1841" w14:textId="77777777" w:rsidR="00527D6E" w:rsidRDefault="00527D6E">
      <w:pPr>
        <w:spacing w:line="240" w:lineRule="auto"/>
        <w:ind w:left="0" w:hanging="2"/>
      </w:pPr>
      <w:r>
        <w:separator/>
      </w:r>
    </w:p>
  </w:footnote>
  <w:footnote w:type="continuationSeparator" w:id="0">
    <w:p w14:paraId="1A5C8FAF" w14:textId="77777777" w:rsidR="00527D6E" w:rsidRDefault="00527D6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6"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0D286500"/>
    <w:multiLevelType w:val="multilevel"/>
    <w:tmpl w:val="EDC2CE8C"/>
    <w:lvl w:ilvl="0">
      <w:start w:val="1"/>
      <w:numFmt w:val="decimal"/>
      <w:lvlText w:val="%1."/>
      <w:lvlJc w:val="left"/>
      <w:pPr>
        <w:ind w:left="720" w:hanging="360"/>
      </w:pPr>
      <w:rPr>
        <w:rFonts w:asciiTheme="majorHAnsi" w:eastAsia="Times New Roman" w:hAnsiTheme="majorHAnsi" w:cstheme="majorHAnsi"/>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D880E5E"/>
    <w:multiLevelType w:val="multilevel"/>
    <w:tmpl w:val="DBA6EA86"/>
    <w:lvl w:ilvl="0">
      <w:start w:val="4"/>
      <w:numFmt w:val="decimal"/>
      <w:lvlText w:val="%1"/>
      <w:lvlJc w:val="left"/>
      <w:pPr>
        <w:ind w:left="360" w:hanging="360"/>
      </w:pPr>
      <w:rPr>
        <w:rFonts w:hint="default"/>
        <w:b w:val="0"/>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714" w:hanging="720"/>
      </w:pPr>
      <w:rPr>
        <w:rFonts w:hint="default"/>
        <w:b w:val="0"/>
      </w:rPr>
    </w:lvl>
    <w:lvl w:ilvl="4">
      <w:start w:val="1"/>
      <w:numFmt w:val="decimal"/>
      <w:lvlText w:val="%1.%2.%3.%4.%5"/>
      <w:lvlJc w:val="left"/>
      <w:pPr>
        <w:ind w:left="1072" w:hanging="1080"/>
      </w:pPr>
      <w:rPr>
        <w:rFonts w:hint="default"/>
        <w:b w:val="0"/>
      </w:rPr>
    </w:lvl>
    <w:lvl w:ilvl="5">
      <w:start w:val="1"/>
      <w:numFmt w:val="decimal"/>
      <w:lvlText w:val="%1.%2.%3.%4.%5.%6"/>
      <w:lvlJc w:val="left"/>
      <w:pPr>
        <w:ind w:left="1070" w:hanging="1080"/>
      </w:pPr>
      <w:rPr>
        <w:rFonts w:hint="default"/>
        <w:b w:val="0"/>
      </w:rPr>
    </w:lvl>
    <w:lvl w:ilvl="6">
      <w:start w:val="1"/>
      <w:numFmt w:val="decimal"/>
      <w:lvlText w:val="%1.%2.%3.%4.%5.%6.%7"/>
      <w:lvlJc w:val="left"/>
      <w:pPr>
        <w:ind w:left="1428" w:hanging="1440"/>
      </w:pPr>
      <w:rPr>
        <w:rFonts w:hint="default"/>
        <w:b w:val="0"/>
      </w:rPr>
    </w:lvl>
    <w:lvl w:ilvl="7">
      <w:start w:val="1"/>
      <w:numFmt w:val="decimal"/>
      <w:lvlText w:val="%1.%2.%3.%4.%5.%6.%7.%8"/>
      <w:lvlJc w:val="left"/>
      <w:pPr>
        <w:ind w:left="1426" w:hanging="1440"/>
      </w:pPr>
      <w:rPr>
        <w:rFonts w:hint="default"/>
        <w:b w:val="0"/>
      </w:rPr>
    </w:lvl>
    <w:lvl w:ilvl="8">
      <w:start w:val="1"/>
      <w:numFmt w:val="decimal"/>
      <w:lvlText w:val="%1.%2.%3.%4.%5.%6.%7.%8.%9"/>
      <w:lvlJc w:val="left"/>
      <w:pPr>
        <w:ind w:left="1784" w:hanging="1800"/>
      </w:pPr>
      <w:rPr>
        <w:rFonts w:hint="default"/>
        <w:b w:val="0"/>
      </w:rPr>
    </w:lvl>
  </w:abstractNum>
  <w:num w:numId="1" w16cid:durableId="6952214">
    <w:abstractNumId w:val="4"/>
  </w:num>
  <w:num w:numId="2" w16cid:durableId="1354452621">
    <w:abstractNumId w:val="3"/>
  </w:num>
  <w:num w:numId="3" w16cid:durableId="1076830002">
    <w:abstractNumId w:val="1"/>
  </w:num>
  <w:num w:numId="4" w16cid:durableId="959842251">
    <w:abstractNumId w:val="0"/>
  </w:num>
  <w:num w:numId="5" w16cid:durableId="1528369059">
    <w:abstractNumId w:val="2"/>
  </w:num>
  <w:num w:numId="6" w16cid:durableId="187723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21BD0"/>
    <w:rsid w:val="00027F42"/>
    <w:rsid w:val="00042E31"/>
    <w:rsid w:val="0004502C"/>
    <w:rsid w:val="00045542"/>
    <w:rsid w:val="000547CB"/>
    <w:rsid w:val="00072389"/>
    <w:rsid w:val="00081A2E"/>
    <w:rsid w:val="000A27C9"/>
    <w:rsid w:val="000A665C"/>
    <w:rsid w:val="000A73A1"/>
    <w:rsid w:val="000F7F90"/>
    <w:rsid w:val="00103108"/>
    <w:rsid w:val="00107DEE"/>
    <w:rsid w:val="0011470F"/>
    <w:rsid w:val="00144CE2"/>
    <w:rsid w:val="0015492D"/>
    <w:rsid w:val="00172C62"/>
    <w:rsid w:val="00187F57"/>
    <w:rsid w:val="001D3125"/>
    <w:rsid w:val="001D5E0D"/>
    <w:rsid w:val="001E018D"/>
    <w:rsid w:val="001E1200"/>
    <w:rsid w:val="00204798"/>
    <w:rsid w:val="002170DF"/>
    <w:rsid w:val="00217B8F"/>
    <w:rsid w:val="00223082"/>
    <w:rsid w:val="0027289C"/>
    <w:rsid w:val="002773B0"/>
    <w:rsid w:val="00282163"/>
    <w:rsid w:val="002A0F4E"/>
    <w:rsid w:val="002A3942"/>
    <w:rsid w:val="002C0509"/>
    <w:rsid w:val="002D088B"/>
    <w:rsid w:val="002D1AF1"/>
    <w:rsid w:val="003077CE"/>
    <w:rsid w:val="00331ED7"/>
    <w:rsid w:val="003449B7"/>
    <w:rsid w:val="00367D62"/>
    <w:rsid w:val="00383A2E"/>
    <w:rsid w:val="003D288C"/>
    <w:rsid w:val="003E4CBD"/>
    <w:rsid w:val="003E5502"/>
    <w:rsid w:val="00404972"/>
    <w:rsid w:val="0046407C"/>
    <w:rsid w:val="00494514"/>
    <w:rsid w:val="004F01DC"/>
    <w:rsid w:val="00512C0A"/>
    <w:rsid w:val="00527D6E"/>
    <w:rsid w:val="005409C9"/>
    <w:rsid w:val="0054306B"/>
    <w:rsid w:val="005431E4"/>
    <w:rsid w:val="00555497"/>
    <w:rsid w:val="00571FF4"/>
    <w:rsid w:val="005A5C30"/>
    <w:rsid w:val="005B2DBF"/>
    <w:rsid w:val="005C5AD9"/>
    <w:rsid w:val="005C7296"/>
    <w:rsid w:val="005D0A1C"/>
    <w:rsid w:val="005E3B75"/>
    <w:rsid w:val="005F039C"/>
    <w:rsid w:val="00602598"/>
    <w:rsid w:val="006032C8"/>
    <w:rsid w:val="006167C6"/>
    <w:rsid w:val="00634DE0"/>
    <w:rsid w:val="0064312A"/>
    <w:rsid w:val="00646795"/>
    <w:rsid w:val="00654270"/>
    <w:rsid w:val="00661C5C"/>
    <w:rsid w:val="00683F9F"/>
    <w:rsid w:val="006B30DF"/>
    <w:rsid w:val="006B399B"/>
    <w:rsid w:val="006B7DE3"/>
    <w:rsid w:val="006C5F30"/>
    <w:rsid w:val="006D2ACD"/>
    <w:rsid w:val="006D76D3"/>
    <w:rsid w:val="006E3740"/>
    <w:rsid w:val="006E7736"/>
    <w:rsid w:val="00735583"/>
    <w:rsid w:val="007472E9"/>
    <w:rsid w:val="007D0E27"/>
    <w:rsid w:val="007D40E1"/>
    <w:rsid w:val="007D637A"/>
    <w:rsid w:val="007F5DA3"/>
    <w:rsid w:val="007F6818"/>
    <w:rsid w:val="0080524E"/>
    <w:rsid w:val="00805419"/>
    <w:rsid w:val="00832946"/>
    <w:rsid w:val="00844F05"/>
    <w:rsid w:val="0084747F"/>
    <w:rsid w:val="008A0B3D"/>
    <w:rsid w:val="008B6CD5"/>
    <w:rsid w:val="008D451E"/>
    <w:rsid w:val="008D4C4D"/>
    <w:rsid w:val="008D6F42"/>
    <w:rsid w:val="008F3DFB"/>
    <w:rsid w:val="008F6690"/>
    <w:rsid w:val="00937018"/>
    <w:rsid w:val="00961EF3"/>
    <w:rsid w:val="00986FE6"/>
    <w:rsid w:val="00991AD9"/>
    <w:rsid w:val="009D0743"/>
    <w:rsid w:val="009D444A"/>
    <w:rsid w:val="009F1521"/>
    <w:rsid w:val="009F40B1"/>
    <w:rsid w:val="00A15B8A"/>
    <w:rsid w:val="00A34721"/>
    <w:rsid w:val="00A547EE"/>
    <w:rsid w:val="00A5613E"/>
    <w:rsid w:val="00A6486A"/>
    <w:rsid w:val="00A70A39"/>
    <w:rsid w:val="00A75BCE"/>
    <w:rsid w:val="00A87F7F"/>
    <w:rsid w:val="00A93ACA"/>
    <w:rsid w:val="00AA1EA4"/>
    <w:rsid w:val="00AA5888"/>
    <w:rsid w:val="00AC7A5C"/>
    <w:rsid w:val="00AC7B99"/>
    <w:rsid w:val="00AD23E0"/>
    <w:rsid w:val="00AD6DF3"/>
    <w:rsid w:val="00B035B6"/>
    <w:rsid w:val="00B041D7"/>
    <w:rsid w:val="00B126A0"/>
    <w:rsid w:val="00B12767"/>
    <w:rsid w:val="00B4067F"/>
    <w:rsid w:val="00B46095"/>
    <w:rsid w:val="00B61D7E"/>
    <w:rsid w:val="00B6358E"/>
    <w:rsid w:val="00B67506"/>
    <w:rsid w:val="00B9560D"/>
    <w:rsid w:val="00BB1707"/>
    <w:rsid w:val="00BC056A"/>
    <w:rsid w:val="00BE67C0"/>
    <w:rsid w:val="00C07DBC"/>
    <w:rsid w:val="00C112C5"/>
    <w:rsid w:val="00C33007"/>
    <w:rsid w:val="00C85DF1"/>
    <w:rsid w:val="00C9687B"/>
    <w:rsid w:val="00CE49AF"/>
    <w:rsid w:val="00D2395D"/>
    <w:rsid w:val="00D34943"/>
    <w:rsid w:val="00D43F48"/>
    <w:rsid w:val="00D6024C"/>
    <w:rsid w:val="00D60DB2"/>
    <w:rsid w:val="00D631A5"/>
    <w:rsid w:val="00D64CB7"/>
    <w:rsid w:val="00D86E53"/>
    <w:rsid w:val="00DC3C35"/>
    <w:rsid w:val="00DC4F14"/>
    <w:rsid w:val="00DD5215"/>
    <w:rsid w:val="00DE276E"/>
    <w:rsid w:val="00DE2EAB"/>
    <w:rsid w:val="00E125EB"/>
    <w:rsid w:val="00E67955"/>
    <w:rsid w:val="00E72DB1"/>
    <w:rsid w:val="00E77022"/>
    <w:rsid w:val="00E77DFB"/>
    <w:rsid w:val="00E91316"/>
    <w:rsid w:val="00EA34F1"/>
    <w:rsid w:val="00EB49C4"/>
    <w:rsid w:val="00ED11FD"/>
    <w:rsid w:val="00EE018F"/>
    <w:rsid w:val="00F00B54"/>
    <w:rsid w:val="00F610C9"/>
    <w:rsid w:val="00F84189"/>
    <w:rsid w:val="00F93BCB"/>
    <w:rsid w:val="00FA638A"/>
    <w:rsid w:val="00FC04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1" w:hanging="1"/>
      <w:jc w:val="both"/>
    </w:pPr>
    <w:rPr>
      <w:rFonts w:ascii="Arial" w:hAnsi="Arial" w:cs="Arial"/>
      <w:sz w:val="24"/>
      <w:szCs w:val="24"/>
      <w:lang w:val="es-CO"/>
    </w:rPr>
  </w:style>
  <w:style w:type="character" w:styleId="Fuerte">
    <w:name w:val="Strong"/>
    <w:uiPriority w:val="22"/>
    <w:qFormat/>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link w:val="PrrafodelistaCar"/>
    <w:uiPriority w:val="1"/>
    <w:qFormat/>
    <w:pPr>
      <w:ind w:left="708"/>
    </w:pPr>
  </w:style>
  <w:style w:type="character" w:styleId="nfasis">
    <w:name w:val="Emphasis"/>
    <w:uiPriority w:val="20"/>
    <w:qFormat/>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PrrafodelistaCar">
    <w:name w:val="Párrafo de lista Car"/>
    <w:link w:val="Prrafodelista"/>
    <w:uiPriority w:val="1"/>
    <w:rsid w:val="00AD6DF3"/>
    <w:rPr>
      <w:position w:val="-1"/>
      <w:lang w:eastAsia="es-ES"/>
    </w:rPr>
  </w:style>
  <w:style w:type="character" w:styleId="Mencinsinresolver">
    <w:name w:val="Unresolved Mention"/>
    <w:basedOn w:val="Fuentedeprrafopredeter"/>
    <w:uiPriority w:val="99"/>
    <w:semiHidden/>
    <w:unhideWhenUsed/>
    <w:rsid w:val="00805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cepto.de/altitud/" TargetMode="External"/><Relationship Id="rId18" Type="http://schemas.openxmlformats.org/officeDocument/2006/relationships/hyperlink" Target="https://definicion.de/curva-de-nivel/" TargetMode="External"/><Relationship Id="rId26" Type="http://schemas.openxmlformats.org/officeDocument/2006/relationships/hyperlink" Target="https://aceroestudio.com/la-nivelacion-geometrica-una-tecnica-necesaria-para-medir-las-elevaciones/" TargetMode="External"/><Relationship Id="rId3" Type="http://schemas.openxmlformats.org/officeDocument/2006/relationships/numbering" Target="numbering.xml"/><Relationship Id="rId21" Type="http://schemas.openxmlformats.org/officeDocument/2006/relationships/hyperlink" Target="https://www.dynatestlatam.com/la_subrasante_y_el_fwd/"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oncepto.de/planeta-tierra/" TargetMode="External"/><Relationship Id="rId17" Type="http://schemas.openxmlformats.org/officeDocument/2006/relationships/hyperlink" Target="https://definicion.de/topografia/" TargetMode="External"/><Relationship Id="rId25" Type="http://schemas.openxmlformats.org/officeDocument/2006/relationships/hyperlink" Target="https://mastopo.com/diferencias-entre-un-levantamiento-planimetrico-y-altimetrico/"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le.rae.es/isobata" TargetMode="External"/><Relationship Id="rId20" Type="http://schemas.openxmlformats.org/officeDocument/2006/relationships/hyperlink" Target="https://www.diccionariodelaconstruccion.com/procesos-productivos-obra-civil/firmes-y-pavimentos/rasante" TargetMode="External"/><Relationship Id="rId29"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cepto.de/medicion/" TargetMode="External"/><Relationship Id="rId24" Type="http://schemas.openxmlformats.org/officeDocument/2006/relationships/hyperlink" Target="https://es.wikipedia.org/wiki/Perfil_topogr%C3%A1fico"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s.wikipedia.org/wiki/Isohipsa" TargetMode="External"/><Relationship Id="rId23" Type="http://schemas.openxmlformats.org/officeDocument/2006/relationships/hyperlink" Target="https://www.empas.gov.co/wp-content/uploads/2019/08/maed-03-00-manual-para-el-c%C3%A1lculo-de-alcantarillados-2.pdf" TargetMode="External"/><Relationship Id="rId28" Type="http://schemas.openxmlformats.org/officeDocument/2006/relationships/image" Target="media/image1.jpeg"/><Relationship Id="rId10" Type="http://schemas.openxmlformats.org/officeDocument/2006/relationships/hyperlink" Target="https://dle.rae.es/altura" TargetMode="External"/><Relationship Id="rId19" Type="http://schemas.openxmlformats.org/officeDocument/2006/relationships/hyperlink" Target="https://dle.rae.es/pendiente"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materiaefimera.com/glosario/definicion-de-cota/" TargetMode="External"/><Relationship Id="rId14" Type="http://schemas.openxmlformats.org/officeDocument/2006/relationships/hyperlink" Target="https://definicion.de/niveles/" TargetMode="External"/><Relationship Id="rId22" Type="http://schemas.openxmlformats.org/officeDocument/2006/relationships/hyperlink" Target="https://www.sdp.gov.co/sites/default/files/diseno_hidraulico_redes_acueducto_alcantarillado.pdf" TargetMode="External"/><Relationship Id="rId27" Type="http://schemas.openxmlformats.org/officeDocument/2006/relationships/hyperlink" Target="https://www.geocom.cl/blogs/news/levelme-nivelacion-trigonometrica-de-precision?srsltid=AfmBOooI1rCWw6vBrAs9AZ899THWUK4x_qB1va2fJ_hRULv0fa_mkMnM" TargetMode="External"/><Relationship Id="rId30" Type="http://schemas.openxmlformats.org/officeDocument/2006/relationships/image" Target="media/image3.png"/><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1522</Words>
  <Characters>8376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Comercio</dc:creator>
  <cp:lastModifiedBy>CARLOS ALBERTO MONTOYA</cp:lastModifiedBy>
  <cp:revision>3</cp:revision>
  <cp:lastPrinted>2022-09-08T17:26:00Z</cp:lastPrinted>
  <dcterms:created xsi:type="dcterms:W3CDTF">2026-06-02T01:57:00Z</dcterms:created>
  <dcterms:modified xsi:type="dcterms:W3CDTF">2026-06-28T21:44:00Z</dcterms:modified>
</cp:coreProperties>
</file>